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7F" w:rsidRPr="00A23CBE" w:rsidRDefault="00AC447F" w:rsidP="00AC447F">
      <w:pPr>
        <w:spacing w:line="240" w:lineRule="auto"/>
        <w:contextualSpacing/>
        <w:jc w:val="center"/>
        <w:rPr>
          <w:rStyle w:val="a3"/>
          <w:rFonts w:ascii="Arial" w:hAnsi="Arial" w:cs="Arial"/>
          <w:b w:val="0"/>
          <w:color w:val="5B9BD5" w:themeColor="accent1"/>
          <w:sz w:val="32"/>
          <w:szCs w:val="32"/>
        </w:rPr>
      </w:pPr>
      <w:r w:rsidRPr="00A23CBE">
        <w:rPr>
          <w:rStyle w:val="a3"/>
          <w:rFonts w:ascii="Arial" w:hAnsi="Arial" w:cs="Arial"/>
          <w:b w:val="0"/>
          <w:color w:val="5B9BD5" w:themeColor="accent1"/>
          <w:sz w:val="32"/>
          <w:szCs w:val="32"/>
        </w:rPr>
        <w:t xml:space="preserve">Памятка гражданам о реализации права </w:t>
      </w:r>
    </w:p>
    <w:p w:rsidR="00AC447F" w:rsidRPr="00A23CBE" w:rsidRDefault="00AC447F" w:rsidP="00AC447F">
      <w:pPr>
        <w:spacing w:line="240" w:lineRule="auto"/>
        <w:contextualSpacing/>
        <w:jc w:val="center"/>
        <w:rPr>
          <w:rStyle w:val="a3"/>
          <w:rFonts w:ascii="Arial" w:hAnsi="Arial" w:cs="Arial"/>
          <w:b w:val="0"/>
          <w:color w:val="5B9BD5" w:themeColor="accent1"/>
          <w:sz w:val="32"/>
          <w:szCs w:val="32"/>
        </w:rPr>
      </w:pPr>
      <w:r w:rsidRPr="00A23CBE">
        <w:rPr>
          <w:rFonts w:ascii="Arial" w:hAnsi="Arial" w:cs="Arial"/>
          <w:bCs/>
          <w:noProof/>
          <w:color w:val="5B9BD5" w:themeColor="accen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2C9F3A0" wp14:editId="48942933">
            <wp:simplePos x="0" y="0"/>
            <wp:positionH relativeFrom="column">
              <wp:posOffset>-124460</wp:posOffset>
            </wp:positionH>
            <wp:positionV relativeFrom="paragraph">
              <wp:posOffset>290830</wp:posOffset>
            </wp:positionV>
            <wp:extent cx="2447925" cy="1866900"/>
            <wp:effectExtent l="0" t="0" r="9525" b="0"/>
            <wp:wrapSquare wrapText="bothSides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CBE">
        <w:rPr>
          <w:rStyle w:val="a3"/>
          <w:rFonts w:ascii="Arial" w:hAnsi="Arial" w:cs="Arial"/>
          <w:b w:val="0"/>
          <w:color w:val="5B9BD5" w:themeColor="accent1"/>
          <w:sz w:val="32"/>
          <w:szCs w:val="32"/>
        </w:rPr>
        <w:t>на бесплатную юридическую помощь</w:t>
      </w:r>
    </w:p>
    <w:p w:rsidR="00AC447F" w:rsidRPr="00FF47DC" w:rsidRDefault="00AC447F" w:rsidP="00AC447F">
      <w:pPr>
        <w:jc w:val="center"/>
        <w:rPr>
          <w:rStyle w:val="a3"/>
          <w:rFonts w:ascii="Arial" w:hAnsi="Arial" w:cs="Arial"/>
          <w:sz w:val="26"/>
          <w:szCs w:val="26"/>
        </w:rPr>
      </w:pPr>
    </w:p>
    <w:p w:rsidR="00972875" w:rsidRPr="00677951" w:rsidRDefault="00854414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 xml:space="preserve">          </w:t>
      </w:r>
      <w:r w:rsidR="00972875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В Курганской области ряд категорий граждан имеют право на бесплатную юридическую помощь. Ее оказывают адвокаты Адвокатской палаты Курганской области в городах Кургане и Шадринске, муниципальных округах Курганской области.</w:t>
      </w:r>
    </w:p>
    <w:p w:rsidR="00972875" w:rsidRPr="00677951" w:rsidRDefault="00854414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         Список адвокатов, оказывающих бесплатную юридическую помощь в Курганской области</w:t>
      </w:r>
      <w:r w:rsidR="00972875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, размещен на официальном сайте</w:t>
      </w:r>
      <w:r w:rsidR="00AC447F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ГБУДО «СШОР №1» в сети «Интернет» в разделе «Информация»</w:t>
      </w: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(</w:t>
      </w:r>
      <w:r w:rsidR="00AC447F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подраздел «Бесплатная юридическая помощь»</w:t>
      </w: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)</w:t>
      </w:r>
      <w:r w:rsidR="00AC447F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, на официальном </w:t>
      </w: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сайте</w:t>
      </w:r>
      <w:r w:rsidR="00972875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</w:t>
      </w:r>
      <w:r w:rsidR="004615EF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Управления по физической культуре и спорту</w:t>
      </w:r>
      <w:r w:rsidR="00972875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Курганской области в сети «Интернет» в разделе «</w:t>
      </w:r>
      <w:r w:rsidR="004615EF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Документы</w:t>
      </w:r>
      <w:r w:rsidR="00972875"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» (подраздел «Бесплатная юридическая помощь»), а также на сайте Адвокатской палаты Курганской области.</w:t>
      </w:r>
    </w:p>
    <w:p w:rsidR="00972875" w:rsidRPr="00677951" w:rsidRDefault="00972875" w:rsidP="00854414">
      <w:pPr>
        <w:shd w:val="clear" w:color="auto" w:fill="FFFFFF"/>
        <w:spacing w:after="135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Бесплатная юридическая помощь - это одна из важнейших социальных гарантий прав граждан. Таким образом, государство заботится об интересах слабозащищенных слоев населения, а также помогает тем, кто героически служил его интересам.</w:t>
      </w:r>
    </w:p>
    <w:p w:rsidR="00972875" w:rsidRPr="00677951" w:rsidRDefault="00972875" w:rsidP="00854414">
      <w:pPr>
        <w:shd w:val="clear" w:color="auto" w:fill="FFFFFF"/>
        <w:spacing w:after="135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Действующим законодательством установлены разные виды и случаи, когда те, кто имеют на нее право, могут воспользоваться юридическими услугами. Так, адвокаты дают правовые консультации и составляют документы по вопросам, связанным со сделками с недвижимым имуществом, предоставлением жилых помещений, признанием права собственности на земельные участки (в случае, если на данном земельном участке находится единственное жилье гражданина), предоставлением мер социальной поддержки, защиты прав потребителей в части предоставления коммунальных услуг, усыновлением, установлением опеки, попечительства над детьми-сиротами, защитой их прав, а также по другим вопросам.</w:t>
      </w:r>
    </w:p>
    <w:p w:rsidR="00972875" w:rsidRPr="00677951" w:rsidRDefault="00972875" w:rsidP="00854414">
      <w:pPr>
        <w:shd w:val="clear" w:color="auto" w:fill="FFFFFF"/>
        <w:spacing w:after="135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Законодательством также установлен перечень случаев представления интересов граждан в судах адвокатами. Более подробную информацию о возможности получения бесплатной юридической помощи по конкретному вопросу можно уточнить непосредственно у адвоката, включенного в список.</w:t>
      </w:r>
    </w:p>
    <w:p w:rsidR="00972875" w:rsidRPr="00677951" w:rsidRDefault="00972875" w:rsidP="00854414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i/>
          <w:iCs/>
          <w:color w:val="030303"/>
          <w:sz w:val="23"/>
          <w:szCs w:val="23"/>
          <w:bdr w:val="none" w:sz="0" w:space="0" w:color="auto" w:frame="1"/>
          <w:lang w:eastAsia="ru-RU"/>
        </w:rPr>
        <w:t> Для справки: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Имеют право на получение бесплатной юридической помощи на территории Курганской области: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1) граждане, среднедушевой доход семей которых ниже величины прожиточного минимума, установленного в Курганской области, либо одиноко проживающие граждане, доходы которых ниже величины прожиточного минимума;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2) инвалиды I и II группы;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</w:t>
      </w:r>
      <w:bookmarkStart w:id="0" w:name="_GoBack"/>
      <w:bookmarkEnd w:id="0"/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6)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lastRenderedPageBreak/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11) граждане, пострадавшие в результате чрезвычайной ситуации: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дети погибшего (умершего) в результате чрезвычайной ситуации;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родители погибшего (умершего) в результате чрезвычайной ситуации;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- граждане, здоровью которых причинен вред в результате чрезвычайной ситуации;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- граждане, лишившиеся жилого помещения либо утратившие полностью или частично иное </w:t>
      </w:r>
      <w:proofErr w:type="gramStart"/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имущество</w:t>
      </w:r>
      <w:proofErr w:type="gramEnd"/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либо документы в результате чрезвычайной ситуации;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12) граждане, направляемые для оказания бесплатной юридической </w:t>
      </w:r>
      <w:proofErr w:type="gramStart"/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помощи  уполномоченным</w:t>
      </w:r>
      <w:proofErr w:type="gramEnd"/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 xml:space="preserve"> по правам человека в Курганской области, уполномоченным по правам ребенка в Курганской области;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13) граждане, денежные средства которых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Курганской области, а также граждане, денежные средства которых привлечены для строительства многоквартирных домов на территории Курганской области и права которых нарушены, включенные в реестр пострадавших граждан, если они обращаются по вопросам, связанным с восстановлением их прав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14) граждане, призванные на военную службу по мобилизации или заключившие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а также члены их семей (родители, супруг (супруга), несовершеннолетние дети) со дня мобилизации гражданина (заключения контракта), а также в течение трех лет со дня увольнения с военной службы или завершения прохождения военной службы по мобилизации либо контракта о добровольном содействии в выполнении задач, возложенных на Вооруженные Силы Российской Федерации;</w:t>
      </w:r>
    </w:p>
    <w:p w:rsidR="00972875" w:rsidRPr="00677951" w:rsidRDefault="00972875" w:rsidP="00854414">
      <w:pPr>
        <w:shd w:val="clear" w:color="auto" w:fill="FFFFFF"/>
        <w:spacing w:after="135" w:line="240" w:lineRule="auto"/>
        <w:contextualSpacing/>
        <w:jc w:val="both"/>
        <w:textAlignment w:val="baseline"/>
        <w:rPr>
          <w:rFonts w:ascii="Arial" w:eastAsia="Times New Roman" w:hAnsi="Arial" w:cs="Arial"/>
          <w:color w:val="030303"/>
          <w:sz w:val="23"/>
          <w:szCs w:val="23"/>
          <w:lang w:eastAsia="ru-RU"/>
        </w:rPr>
      </w:pPr>
      <w:r w:rsidRPr="00677951">
        <w:rPr>
          <w:rFonts w:ascii="Arial" w:eastAsia="Times New Roman" w:hAnsi="Arial" w:cs="Arial"/>
          <w:color w:val="030303"/>
          <w:sz w:val="23"/>
          <w:szCs w:val="23"/>
          <w:lang w:eastAsia="ru-RU"/>
        </w:rPr>
        <w:t>15)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A666B6" w:rsidRDefault="00A666B6" w:rsidP="00854414">
      <w:pPr>
        <w:jc w:val="both"/>
      </w:pPr>
    </w:p>
    <w:sectPr w:rsidR="00A666B6" w:rsidSect="00D573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5"/>
    <w:rsid w:val="00335074"/>
    <w:rsid w:val="004615EF"/>
    <w:rsid w:val="00677951"/>
    <w:rsid w:val="00854414"/>
    <w:rsid w:val="00972875"/>
    <w:rsid w:val="00A23CBE"/>
    <w:rsid w:val="00A666B6"/>
    <w:rsid w:val="00AC447F"/>
    <w:rsid w:val="00D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3382-BB6F-43DC-8F4D-AB7B347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44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D9FC-9447-4D2C-9A5A-A598DCB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</cp:lastModifiedBy>
  <cp:revision>7</cp:revision>
  <cp:lastPrinted>2024-01-17T06:56:00Z</cp:lastPrinted>
  <dcterms:created xsi:type="dcterms:W3CDTF">2024-01-16T06:11:00Z</dcterms:created>
  <dcterms:modified xsi:type="dcterms:W3CDTF">2024-01-17T06:56:00Z</dcterms:modified>
</cp:coreProperties>
</file>