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355"/>
      </w:tblGrid>
      <w:tr w:rsidR="004C2FFC" w:rsidRPr="004C2FFC" w:rsidTr="00975FD5">
        <w:trPr>
          <w:tblCellSpacing w:w="0" w:type="dxa"/>
        </w:trPr>
        <w:tc>
          <w:tcPr>
            <w:tcW w:w="0" w:type="auto"/>
            <w:vAlign w:val="center"/>
            <w:hideMark/>
          </w:tcPr>
          <w:p w:rsidR="003D62B9" w:rsidRPr="0099691F" w:rsidRDefault="00B958C9" w:rsidP="00EE67FE">
            <w:pPr>
              <w:pStyle w:val="3"/>
              <w:spacing w:line="240" w:lineRule="auto"/>
              <w:contextualSpacing/>
              <w:jc w:val="center"/>
              <w:rPr>
                <w:rFonts w:ascii="Arial" w:eastAsia="Times New Roman" w:hAnsi="Arial" w:cs="Arial"/>
                <w:bCs/>
                <w:color w:val="5B9BD5" w:themeColor="accent1"/>
                <w:sz w:val="32"/>
                <w:szCs w:val="32"/>
                <w:lang w:eastAsia="ru-RU"/>
              </w:rPr>
            </w:pPr>
            <w:r w:rsidRPr="0099691F">
              <w:rPr>
                <w:rFonts w:ascii="Arial" w:eastAsia="Times New Roman" w:hAnsi="Arial" w:cs="Arial"/>
                <w:bCs/>
                <w:color w:val="5B9BD5" w:themeColor="accent1"/>
                <w:sz w:val="32"/>
                <w:szCs w:val="32"/>
                <w:lang w:eastAsia="ru-RU"/>
              </w:rPr>
              <w:t xml:space="preserve">Основания, условия и порядок обжалования решений и </w:t>
            </w:r>
            <w:r w:rsidR="0002696D" w:rsidRPr="0099691F">
              <w:rPr>
                <w:rFonts w:ascii="Arial" w:eastAsia="Times New Roman" w:hAnsi="Arial" w:cs="Arial"/>
                <w:bCs/>
                <w:color w:val="5B9BD5" w:themeColor="accent1"/>
                <w:sz w:val="32"/>
                <w:szCs w:val="32"/>
                <w:lang w:eastAsia="ru-RU"/>
              </w:rPr>
              <w:t>действий учреждения</w:t>
            </w:r>
            <w:r w:rsidRPr="0099691F">
              <w:rPr>
                <w:rFonts w:ascii="Arial" w:eastAsia="Times New Roman" w:hAnsi="Arial" w:cs="Arial"/>
                <w:bCs/>
                <w:color w:val="5B9BD5" w:themeColor="accent1"/>
                <w:sz w:val="32"/>
                <w:szCs w:val="32"/>
                <w:lang w:eastAsia="ru-RU"/>
              </w:rPr>
              <w:t xml:space="preserve"> и их должностных лиц</w:t>
            </w:r>
          </w:p>
          <w:p w:rsidR="00AB2DA9" w:rsidRPr="00EE67FE" w:rsidRDefault="00AB2DA9" w:rsidP="00EE67FE">
            <w:pPr>
              <w:pStyle w:val="a3"/>
              <w:spacing w:before="0" w:beforeAutospacing="0" w:after="0" w:afterAutospacing="0"/>
              <w:ind w:firstLine="761"/>
              <w:contextualSpacing/>
              <w:jc w:val="both"/>
              <w:rPr>
                <w:rFonts w:ascii="Arial" w:hAnsi="Arial" w:cs="Arial"/>
                <w:bCs/>
                <w:color w:val="000000" w:themeColor="text1"/>
                <w:sz w:val="22"/>
                <w:szCs w:val="22"/>
              </w:rPr>
            </w:pPr>
            <w:r w:rsidRPr="00EE67FE">
              <w:rPr>
                <w:rFonts w:ascii="Arial" w:hAnsi="Arial" w:cs="Arial"/>
                <w:bCs/>
                <w:color w:val="000000" w:themeColor="text1"/>
                <w:sz w:val="22"/>
                <w:szCs w:val="22"/>
              </w:rPr>
              <w:t xml:space="preserve">Решения или действия (бездействие) органов государственной власти, органов местного самоуправления, иных органов, подведомственным им учреждений и должностных </w:t>
            </w:r>
            <w:r w:rsidR="00B80531" w:rsidRPr="00EE67FE">
              <w:rPr>
                <w:rFonts w:ascii="Arial" w:hAnsi="Arial" w:cs="Arial"/>
                <w:bCs/>
                <w:color w:val="000000" w:themeColor="text1"/>
                <w:sz w:val="22"/>
                <w:szCs w:val="22"/>
              </w:rPr>
              <w:t>лиц могут</w:t>
            </w:r>
            <w:r w:rsidRPr="00EE67FE">
              <w:rPr>
                <w:rFonts w:ascii="Arial" w:hAnsi="Arial" w:cs="Arial"/>
                <w:bCs/>
                <w:color w:val="000000" w:themeColor="text1"/>
                <w:sz w:val="22"/>
                <w:szCs w:val="22"/>
              </w:rPr>
              <w:t xml:space="preserve"> быть обжалованы гражданами в административном порядке в вышестоящий орган или руководителю должностного </w:t>
            </w:r>
            <w:r w:rsidR="00B80531" w:rsidRPr="00EE67FE">
              <w:rPr>
                <w:rFonts w:ascii="Arial" w:hAnsi="Arial" w:cs="Arial"/>
                <w:bCs/>
                <w:color w:val="000000" w:themeColor="text1"/>
                <w:sz w:val="22"/>
                <w:szCs w:val="22"/>
              </w:rPr>
              <w:t>лица, а также у</w:t>
            </w:r>
            <w:r w:rsidR="00B80531" w:rsidRPr="00EE67FE">
              <w:rPr>
                <w:rFonts w:ascii="Arial" w:hAnsi="Arial" w:cs="Arial"/>
                <w:sz w:val="22"/>
                <w:szCs w:val="22"/>
              </w:rPr>
              <w:t xml:space="preserve"> </w:t>
            </w:r>
            <w:r w:rsidR="004C5375" w:rsidRPr="00EE67FE">
              <w:rPr>
                <w:rFonts w:ascii="Arial" w:hAnsi="Arial" w:cs="Arial"/>
                <w:sz w:val="22"/>
                <w:szCs w:val="22"/>
              </w:rPr>
              <w:t>гражданина есть</w:t>
            </w:r>
            <w:r w:rsidR="00B80531" w:rsidRPr="00EE67FE">
              <w:rPr>
                <w:rFonts w:ascii="Arial" w:hAnsi="Arial" w:cs="Arial"/>
                <w:sz w:val="22"/>
                <w:szCs w:val="22"/>
              </w:rPr>
              <w:t xml:space="preserve"> право обратиться в суд.</w:t>
            </w:r>
          </w:p>
          <w:p w:rsidR="00B80531" w:rsidRPr="00EE67FE" w:rsidRDefault="00EB5DC3" w:rsidP="00EE67FE">
            <w:pPr>
              <w:spacing w:line="240" w:lineRule="auto"/>
              <w:ind w:firstLine="761"/>
              <w:contextualSpacing/>
              <w:jc w:val="both"/>
              <w:rPr>
                <w:rFonts w:ascii="Arial" w:eastAsia="Times New Roman" w:hAnsi="Arial" w:cs="Arial"/>
                <w:color w:val="000000"/>
                <w:lang w:eastAsia="ru-RU"/>
              </w:rPr>
            </w:pPr>
            <w:r w:rsidRPr="00EE67FE">
              <w:rPr>
                <w:rFonts w:ascii="Arial" w:hAnsi="Arial" w:cs="Arial"/>
                <w:b/>
              </w:rPr>
              <w:t>Вышестоящим органом</w:t>
            </w:r>
            <w:r w:rsidRPr="00EE67FE">
              <w:rPr>
                <w:rFonts w:ascii="Arial" w:hAnsi="Arial" w:cs="Arial"/>
              </w:rPr>
              <w:t xml:space="preserve"> ГБУДО «СШОР №1» является </w:t>
            </w:r>
            <w:r w:rsidRPr="00EE67FE">
              <w:rPr>
                <w:rFonts w:ascii="Arial" w:hAnsi="Arial" w:cs="Arial"/>
                <w:b/>
              </w:rPr>
              <w:t xml:space="preserve">Управление по физической культуре и спорту Курганской области </w:t>
            </w:r>
            <w:r w:rsidRPr="00EE67FE">
              <w:rPr>
                <w:rFonts w:ascii="Arial" w:hAnsi="Arial" w:cs="Arial"/>
              </w:rPr>
              <w:t xml:space="preserve">, место нахождения: </w:t>
            </w:r>
            <w:r w:rsidRPr="00EE67FE">
              <w:rPr>
                <w:rFonts w:ascii="Arial" w:eastAsia="Times New Roman" w:hAnsi="Arial" w:cs="Arial"/>
                <w:color w:val="000000"/>
                <w:lang w:eastAsia="ru-RU"/>
              </w:rPr>
              <w:t>640006, г. Курган, ул. Cавельева,5, телефон /факс</w:t>
            </w:r>
            <w:r w:rsidRPr="00EE67FE">
              <w:rPr>
                <w:rFonts w:ascii="Arial" w:eastAsia="Times New Roman" w:hAnsi="Arial" w:cs="Arial"/>
                <w:b/>
                <w:bCs/>
                <w:caps/>
                <w:color w:val="000000"/>
                <w:lang w:eastAsia="ru-RU"/>
              </w:rPr>
              <w:t> </w:t>
            </w:r>
            <w:r w:rsidRPr="00EE67FE">
              <w:rPr>
                <w:rFonts w:ascii="Arial" w:eastAsia="Times New Roman" w:hAnsi="Arial" w:cs="Arial"/>
                <w:color w:val="000000"/>
                <w:lang w:eastAsia="ru-RU"/>
              </w:rPr>
              <w:t xml:space="preserve">(352-2) 46-23-97, </w:t>
            </w:r>
            <w:r w:rsidRPr="00EE67FE">
              <w:rPr>
                <w:rFonts w:ascii="Arial" w:eastAsia="Times New Roman" w:hAnsi="Arial" w:cs="Arial"/>
                <w:color w:val="000000"/>
                <w:lang w:val="en-US" w:eastAsia="ru-RU"/>
              </w:rPr>
              <w:t>http</w:t>
            </w:r>
            <w:r w:rsidRPr="00EE67FE">
              <w:rPr>
                <w:rFonts w:ascii="Arial" w:eastAsia="Times New Roman" w:hAnsi="Arial" w:cs="Arial"/>
                <w:color w:val="000000"/>
                <w:lang w:eastAsia="ru-RU"/>
              </w:rPr>
              <w:t>//:</w:t>
            </w:r>
            <w:r w:rsidRPr="00EE67FE">
              <w:rPr>
                <w:rFonts w:ascii="Arial" w:eastAsia="Times New Roman" w:hAnsi="Arial" w:cs="Arial"/>
                <w:color w:val="000000"/>
                <w:lang w:val="en-US" w:eastAsia="ru-RU"/>
              </w:rPr>
              <w:t>www</w:t>
            </w:r>
            <w:r w:rsidRPr="00EE67FE">
              <w:rPr>
                <w:rFonts w:ascii="Arial" w:eastAsia="Times New Roman" w:hAnsi="Arial" w:cs="Arial"/>
                <w:color w:val="000000"/>
                <w:lang w:eastAsia="ru-RU"/>
              </w:rPr>
              <w:t>.</w:t>
            </w:r>
            <w:r w:rsidRPr="00EE67FE">
              <w:rPr>
                <w:rFonts w:ascii="Arial" w:eastAsia="Times New Roman" w:hAnsi="Arial" w:cs="Arial"/>
                <w:color w:val="000000"/>
                <w:lang w:val="en-US" w:eastAsia="ru-RU"/>
              </w:rPr>
              <w:t>sport</w:t>
            </w:r>
            <w:r w:rsidRPr="00EE67FE">
              <w:rPr>
                <w:rFonts w:ascii="Arial" w:eastAsia="Times New Roman" w:hAnsi="Arial" w:cs="Arial"/>
                <w:color w:val="000000"/>
                <w:lang w:eastAsia="ru-RU"/>
              </w:rPr>
              <w:t>.</w:t>
            </w:r>
            <w:proofErr w:type="spellStart"/>
            <w:r w:rsidRPr="00EE67FE">
              <w:rPr>
                <w:rFonts w:ascii="Arial" w:eastAsia="Times New Roman" w:hAnsi="Arial" w:cs="Arial"/>
                <w:color w:val="000000"/>
                <w:lang w:val="en-US" w:eastAsia="ru-RU"/>
              </w:rPr>
              <w:t>kurganobl</w:t>
            </w:r>
            <w:proofErr w:type="spellEnd"/>
            <w:r w:rsidRPr="00EE67FE">
              <w:rPr>
                <w:rFonts w:ascii="Arial" w:eastAsia="Times New Roman" w:hAnsi="Arial" w:cs="Arial"/>
                <w:color w:val="000000"/>
                <w:lang w:eastAsia="ru-RU"/>
              </w:rPr>
              <w:t>.</w:t>
            </w:r>
            <w:proofErr w:type="spellStart"/>
            <w:r w:rsidRPr="00EE67FE">
              <w:rPr>
                <w:rFonts w:ascii="Arial" w:eastAsia="Times New Roman" w:hAnsi="Arial" w:cs="Arial"/>
                <w:color w:val="000000"/>
                <w:lang w:val="en-US" w:eastAsia="ru-RU"/>
              </w:rPr>
              <w:t>ru</w:t>
            </w:r>
            <w:proofErr w:type="spellEnd"/>
            <w:r w:rsidRPr="00EE67FE">
              <w:rPr>
                <w:rFonts w:ascii="Arial" w:eastAsia="Times New Roman" w:hAnsi="Arial" w:cs="Arial"/>
                <w:color w:val="000000"/>
                <w:lang w:eastAsia="ru-RU"/>
              </w:rPr>
              <w:t xml:space="preserve">, </w:t>
            </w:r>
            <w:r w:rsidRPr="00EE67FE">
              <w:rPr>
                <w:rFonts w:ascii="Arial" w:eastAsia="Times New Roman" w:hAnsi="Arial" w:cs="Arial"/>
                <w:color w:val="000000"/>
                <w:lang w:val="en-US" w:eastAsia="ru-RU"/>
              </w:rPr>
              <w:t>e</w:t>
            </w:r>
            <w:r w:rsidRPr="00EE67FE">
              <w:rPr>
                <w:rFonts w:ascii="Arial" w:eastAsia="Times New Roman" w:hAnsi="Arial" w:cs="Arial"/>
                <w:color w:val="000000"/>
                <w:lang w:eastAsia="ru-RU"/>
              </w:rPr>
              <w:t>-</w:t>
            </w:r>
            <w:r w:rsidRPr="00EE67FE">
              <w:rPr>
                <w:rFonts w:ascii="Arial" w:eastAsia="Times New Roman" w:hAnsi="Arial" w:cs="Arial"/>
                <w:color w:val="000000"/>
                <w:lang w:val="en-US" w:eastAsia="ru-RU"/>
              </w:rPr>
              <w:t>mail</w:t>
            </w:r>
            <w:r w:rsidRPr="00EE67FE">
              <w:rPr>
                <w:rFonts w:ascii="Arial" w:eastAsia="Times New Roman" w:hAnsi="Arial" w:cs="Arial"/>
                <w:color w:val="000000"/>
                <w:lang w:eastAsia="ru-RU"/>
              </w:rPr>
              <w:t>:</w:t>
            </w:r>
            <w:hyperlink r:id="rId4" w:history="1">
              <w:r w:rsidRPr="00EE67FE">
                <w:rPr>
                  <w:rFonts w:ascii="Arial" w:eastAsia="Times New Roman" w:hAnsi="Arial" w:cs="Arial"/>
                  <w:color w:val="0000FF"/>
                  <w:u w:val="single"/>
                  <w:lang w:val="en-US" w:eastAsia="ru-RU"/>
                </w:rPr>
                <w:t>sport</w:t>
              </w:r>
              <w:r w:rsidRPr="00EE67FE">
                <w:rPr>
                  <w:rFonts w:ascii="Arial" w:eastAsia="Times New Roman" w:hAnsi="Arial" w:cs="Arial"/>
                  <w:color w:val="0000FF"/>
                  <w:u w:val="single"/>
                  <w:lang w:eastAsia="ru-RU"/>
                </w:rPr>
                <w:t>@</w:t>
              </w:r>
              <w:proofErr w:type="spellStart"/>
              <w:r w:rsidRPr="00EE67FE">
                <w:rPr>
                  <w:rFonts w:ascii="Arial" w:eastAsia="Times New Roman" w:hAnsi="Arial" w:cs="Arial"/>
                  <w:color w:val="0000FF"/>
                  <w:u w:val="single"/>
                  <w:lang w:val="en-US" w:eastAsia="ru-RU"/>
                </w:rPr>
                <w:t>kurganobl</w:t>
              </w:r>
              <w:proofErr w:type="spellEnd"/>
              <w:r w:rsidRPr="00EE67FE">
                <w:rPr>
                  <w:rFonts w:ascii="Arial" w:eastAsia="Times New Roman" w:hAnsi="Arial" w:cs="Arial"/>
                  <w:color w:val="0000FF"/>
                  <w:u w:val="single"/>
                  <w:lang w:eastAsia="ru-RU"/>
                </w:rPr>
                <w:t>.</w:t>
              </w:r>
              <w:proofErr w:type="spellStart"/>
              <w:r w:rsidRPr="00EE67FE">
                <w:rPr>
                  <w:rFonts w:ascii="Arial" w:eastAsia="Times New Roman" w:hAnsi="Arial" w:cs="Arial"/>
                  <w:color w:val="0000FF"/>
                  <w:u w:val="single"/>
                  <w:lang w:val="en-US" w:eastAsia="ru-RU"/>
                </w:rPr>
                <w:t>ru</w:t>
              </w:r>
              <w:proofErr w:type="spellEnd"/>
            </w:hyperlink>
            <w:r w:rsidRPr="00EE67FE">
              <w:rPr>
                <w:rFonts w:ascii="Arial" w:eastAsia="Times New Roman" w:hAnsi="Arial" w:cs="Arial"/>
                <w:color w:val="000000"/>
                <w:lang w:eastAsia="ru-RU"/>
              </w:rPr>
              <w:t>.</w:t>
            </w:r>
          </w:p>
          <w:p w:rsidR="004C5375" w:rsidRPr="00EE67FE" w:rsidRDefault="00EB5DC3" w:rsidP="00EE67FE">
            <w:pPr>
              <w:spacing w:line="240" w:lineRule="auto"/>
              <w:ind w:firstLine="761"/>
              <w:contextualSpacing/>
              <w:jc w:val="both"/>
              <w:rPr>
                <w:rFonts w:ascii="Arial" w:hAnsi="Arial" w:cs="Arial"/>
              </w:rPr>
            </w:pPr>
            <w:r w:rsidRPr="00EE67FE">
              <w:rPr>
                <w:rFonts w:ascii="Arial" w:eastAsia="Times New Roman" w:hAnsi="Arial" w:cs="Arial"/>
                <w:b/>
                <w:color w:val="000000"/>
                <w:lang w:eastAsia="ru-RU"/>
              </w:rPr>
              <w:t>Руководителем ГБДО «СШОР №1»</w:t>
            </w:r>
            <w:r w:rsidRPr="00EE67FE">
              <w:rPr>
                <w:rFonts w:ascii="Arial" w:eastAsia="Times New Roman" w:hAnsi="Arial" w:cs="Arial"/>
                <w:color w:val="000000"/>
                <w:lang w:eastAsia="ru-RU"/>
              </w:rPr>
              <w:t xml:space="preserve"> является </w:t>
            </w:r>
            <w:r w:rsidRPr="00EE67FE">
              <w:rPr>
                <w:rFonts w:ascii="Arial" w:eastAsia="Times New Roman" w:hAnsi="Arial" w:cs="Arial"/>
                <w:b/>
                <w:color w:val="000000"/>
                <w:lang w:eastAsia="ru-RU"/>
              </w:rPr>
              <w:t>директор Рязанов Андрей Юрьевич</w:t>
            </w:r>
            <w:r w:rsidRPr="00EE67FE">
              <w:rPr>
                <w:rFonts w:ascii="Arial" w:eastAsia="Times New Roman" w:hAnsi="Arial" w:cs="Arial"/>
                <w:color w:val="000000"/>
                <w:lang w:eastAsia="ru-RU"/>
              </w:rPr>
              <w:t>, место нахождения, 640006, Курганская область, г.</w:t>
            </w:r>
            <w:r w:rsidR="00867AC8" w:rsidRPr="00EE67FE">
              <w:rPr>
                <w:rFonts w:ascii="Arial" w:eastAsia="Times New Roman" w:hAnsi="Arial" w:cs="Arial"/>
                <w:color w:val="000000"/>
                <w:lang w:eastAsia="ru-RU"/>
              </w:rPr>
              <w:t xml:space="preserve"> </w:t>
            </w:r>
            <w:r w:rsidRPr="00EE67FE">
              <w:rPr>
                <w:rFonts w:ascii="Arial" w:eastAsia="Times New Roman" w:hAnsi="Arial" w:cs="Arial"/>
                <w:color w:val="000000"/>
                <w:lang w:eastAsia="ru-RU"/>
              </w:rPr>
              <w:t>Курган, ул.Сибирская,д.1,</w:t>
            </w:r>
            <w:r w:rsidR="00867AC8" w:rsidRPr="00EE67FE">
              <w:rPr>
                <w:rFonts w:ascii="Arial" w:eastAsia="Times New Roman" w:hAnsi="Arial" w:cs="Arial"/>
                <w:color w:val="000000"/>
                <w:lang w:eastAsia="ru-RU"/>
              </w:rPr>
              <w:t>кабинет №102</w:t>
            </w:r>
            <w:r w:rsidR="00B80531" w:rsidRPr="00EE67FE">
              <w:rPr>
                <w:rFonts w:ascii="Arial" w:eastAsia="Times New Roman" w:hAnsi="Arial" w:cs="Arial"/>
                <w:color w:val="000000"/>
                <w:lang w:eastAsia="ru-RU"/>
              </w:rPr>
              <w:t>,</w:t>
            </w:r>
            <w:r w:rsidRPr="00EE67FE">
              <w:rPr>
                <w:rFonts w:ascii="Arial" w:eastAsia="Times New Roman" w:hAnsi="Arial" w:cs="Arial"/>
                <w:color w:val="000000"/>
                <w:lang w:eastAsia="ru-RU"/>
              </w:rPr>
              <w:t xml:space="preserve"> телефон (35-2) 239-992</w:t>
            </w:r>
            <w:r w:rsidR="00867AC8" w:rsidRPr="00EE67FE">
              <w:rPr>
                <w:rFonts w:ascii="Arial" w:eastAsia="Times New Roman" w:hAnsi="Arial" w:cs="Arial"/>
                <w:color w:val="000000"/>
                <w:lang w:eastAsia="ru-RU"/>
              </w:rPr>
              <w:t xml:space="preserve">, </w:t>
            </w:r>
            <w:r w:rsidR="00867AC8" w:rsidRPr="00EE67FE">
              <w:rPr>
                <w:rFonts w:ascii="Arial" w:eastAsia="Times New Roman" w:hAnsi="Arial" w:cs="Arial"/>
                <w:color w:val="000000"/>
                <w:lang w:val="en-US" w:eastAsia="ru-RU"/>
              </w:rPr>
              <w:t>e</w:t>
            </w:r>
            <w:r w:rsidR="00867AC8" w:rsidRPr="00EE67FE">
              <w:rPr>
                <w:rFonts w:ascii="Arial" w:eastAsia="Times New Roman" w:hAnsi="Arial" w:cs="Arial"/>
                <w:color w:val="000000"/>
                <w:lang w:eastAsia="ru-RU"/>
              </w:rPr>
              <w:t>-</w:t>
            </w:r>
            <w:r w:rsidR="00867AC8" w:rsidRPr="00EE67FE">
              <w:rPr>
                <w:rFonts w:ascii="Arial" w:eastAsia="Times New Roman" w:hAnsi="Arial" w:cs="Arial"/>
                <w:color w:val="000000"/>
                <w:lang w:val="en-US" w:eastAsia="ru-RU"/>
              </w:rPr>
              <w:t>mail</w:t>
            </w:r>
            <w:r w:rsidR="00867AC8" w:rsidRPr="00EE67FE">
              <w:rPr>
                <w:rFonts w:ascii="Arial" w:eastAsia="Times New Roman" w:hAnsi="Arial" w:cs="Arial"/>
                <w:color w:val="000000"/>
                <w:lang w:eastAsia="ru-RU"/>
              </w:rPr>
              <w:t>:</w:t>
            </w:r>
            <w:r w:rsidR="00867AC8" w:rsidRPr="00EE67FE">
              <w:rPr>
                <w:rFonts w:ascii="Arial" w:hAnsi="Arial" w:cs="Arial"/>
              </w:rPr>
              <w:t xml:space="preserve"> </w:t>
            </w:r>
            <w:hyperlink r:id="rId5" w:history="1">
              <w:r w:rsidR="00B80531" w:rsidRPr="00EE67FE">
                <w:rPr>
                  <w:rStyle w:val="a6"/>
                  <w:rFonts w:ascii="Arial" w:hAnsi="Arial" w:cs="Arial"/>
                  <w:lang w:val="en-US"/>
                </w:rPr>
                <w:t>KURGAN</w:t>
              </w:r>
              <w:r w:rsidR="00B80531" w:rsidRPr="00EE67FE">
                <w:rPr>
                  <w:rStyle w:val="a6"/>
                  <w:rFonts w:ascii="Arial" w:hAnsi="Arial" w:cs="Arial"/>
                </w:rPr>
                <w:t>-</w:t>
              </w:r>
              <w:r w:rsidR="00B80531" w:rsidRPr="00EE67FE">
                <w:rPr>
                  <w:rStyle w:val="a6"/>
                  <w:rFonts w:ascii="Arial" w:hAnsi="Arial" w:cs="Arial"/>
                  <w:lang w:val="en-US"/>
                </w:rPr>
                <w:t>OSDUSHOR</w:t>
              </w:r>
              <w:r w:rsidR="00B80531" w:rsidRPr="00EE67FE">
                <w:rPr>
                  <w:rStyle w:val="a6"/>
                  <w:rFonts w:ascii="Arial" w:hAnsi="Arial" w:cs="Arial"/>
                </w:rPr>
                <w:t>1@</w:t>
              </w:r>
              <w:r w:rsidR="00B80531" w:rsidRPr="00EE67FE">
                <w:rPr>
                  <w:rStyle w:val="a6"/>
                  <w:rFonts w:ascii="Arial" w:hAnsi="Arial" w:cs="Arial"/>
                  <w:lang w:val="en-US"/>
                </w:rPr>
                <w:t>mail</w:t>
              </w:r>
              <w:r w:rsidR="00B80531" w:rsidRPr="00EE67FE">
                <w:rPr>
                  <w:rStyle w:val="a6"/>
                  <w:rFonts w:ascii="Arial" w:hAnsi="Arial" w:cs="Arial"/>
                </w:rPr>
                <w:t>.</w:t>
              </w:r>
              <w:proofErr w:type="spellStart"/>
              <w:r w:rsidR="00B80531" w:rsidRPr="00EE67FE">
                <w:rPr>
                  <w:rStyle w:val="a6"/>
                  <w:rFonts w:ascii="Arial" w:hAnsi="Arial" w:cs="Arial"/>
                  <w:lang w:val="en-US"/>
                </w:rPr>
                <w:t>ru</w:t>
              </w:r>
              <w:proofErr w:type="spellEnd"/>
            </w:hyperlink>
            <w:r w:rsidR="00B80531" w:rsidRPr="00EE67FE">
              <w:rPr>
                <w:rFonts w:ascii="Arial" w:hAnsi="Arial" w:cs="Arial"/>
              </w:rPr>
              <w:t>.</w:t>
            </w:r>
          </w:p>
          <w:p w:rsidR="004C5375" w:rsidRPr="005B7D09" w:rsidRDefault="004C5375" w:rsidP="00EE67FE">
            <w:pPr>
              <w:spacing w:line="240" w:lineRule="auto"/>
              <w:ind w:firstLine="761"/>
              <w:contextualSpacing/>
              <w:jc w:val="both"/>
              <w:rPr>
                <w:rFonts w:ascii="Arial" w:hAnsi="Arial" w:cs="Arial"/>
                <w:color w:val="000000" w:themeColor="text1"/>
              </w:rPr>
            </w:pPr>
            <w:r w:rsidRPr="00EE67FE">
              <w:rPr>
                <w:rStyle w:val="a5"/>
                <w:rFonts w:ascii="Arial" w:hAnsi="Arial" w:cs="Arial"/>
                <w:b w:val="0"/>
                <w:bCs w:val="0"/>
                <w:color w:val="000000" w:themeColor="text1"/>
              </w:rPr>
              <w:t>В соответствии со статьей 46 Конституцией Российской Федерации к</w:t>
            </w:r>
            <w:r w:rsidRPr="00EE67FE">
              <w:rPr>
                <w:rFonts w:ascii="Arial" w:hAnsi="Arial" w:cs="Arial"/>
              </w:rPr>
              <w:t xml:space="preserve">аждому </w:t>
            </w:r>
            <w:r w:rsidRPr="005B7D09">
              <w:rPr>
                <w:rFonts w:ascii="Arial" w:hAnsi="Arial" w:cs="Arial"/>
                <w:color w:val="000000" w:themeColor="text1"/>
              </w:rPr>
              <w:t>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80531" w:rsidRPr="005B7D09" w:rsidRDefault="00B80531" w:rsidP="00EE67FE">
            <w:pPr>
              <w:spacing w:line="240" w:lineRule="auto"/>
              <w:ind w:firstLine="761"/>
              <w:contextualSpacing/>
              <w:jc w:val="both"/>
              <w:rPr>
                <w:rFonts w:ascii="Arial" w:hAnsi="Arial" w:cs="Arial"/>
                <w:color w:val="000000" w:themeColor="text1"/>
              </w:rPr>
            </w:pPr>
            <w:r w:rsidRPr="005B7D09">
              <w:rPr>
                <w:rFonts w:ascii="Arial" w:hAnsi="Arial" w:cs="Arial"/>
                <w:color w:val="000000" w:themeColor="text1"/>
              </w:rPr>
              <w:t>Обжалование в суде осуществляется по правилам, предусмотренным Кодексом административного судопроизводства Российской Федерации (далее- КАС)</w:t>
            </w:r>
            <w:r w:rsidR="004C5375" w:rsidRPr="005B7D09">
              <w:rPr>
                <w:rFonts w:ascii="Arial" w:hAnsi="Arial" w:cs="Arial"/>
                <w:color w:val="000000" w:themeColor="text1"/>
              </w:rPr>
              <w:t>.</w:t>
            </w:r>
            <w:r w:rsidRPr="005B7D09">
              <w:rPr>
                <w:rFonts w:ascii="Arial" w:hAnsi="Arial" w:cs="Arial"/>
                <w:color w:val="000000" w:themeColor="text1"/>
              </w:rPr>
              <w:t xml:space="preserve"> </w:t>
            </w:r>
          </w:p>
          <w:p w:rsidR="00B80531" w:rsidRPr="005B7D09" w:rsidRDefault="0080648B" w:rsidP="00EE67FE">
            <w:pPr>
              <w:spacing w:line="240" w:lineRule="auto"/>
              <w:ind w:firstLine="761"/>
              <w:contextualSpacing/>
              <w:jc w:val="both"/>
              <w:rPr>
                <w:rFonts w:ascii="Arial" w:eastAsia="Times New Roman" w:hAnsi="Arial" w:cs="Arial"/>
                <w:color w:val="000000" w:themeColor="text1"/>
                <w:lang w:eastAsia="ru-RU"/>
              </w:rPr>
            </w:pPr>
            <w:r w:rsidRPr="005B7D09">
              <w:rPr>
                <w:rFonts w:ascii="Arial" w:hAnsi="Arial" w:cs="Arial"/>
                <w:color w:val="000000" w:themeColor="text1"/>
              </w:rPr>
              <w:t>Согласно с</w:t>
            </w:r>
            <w:r w:rsidRPr="005B7D09">
              <w:rPr>
                <w:rFonts w:ascii="Arial" w:eastAsia="Times New Roman" w:hAnsi="Arial" w:cs="Arial"/>
                <w:bCs/>
                <w:color w:val="000000" w:themeColor="text1"/>
                <w:lang w:eastAsia="ru-RU"/>
              </w:rPr>
              <w:t>т.</w:t>
            </w:r>
            <w:r w:rsidR="00B80531" w:rsidRPr="005B7D09">
              <w:rPr>
                <w:rFonts w:ascii="Arial" w:eastAsia="Times New Roman" w:hAnsi="Arial" w:cs="Arial"/>
                <w:bCs/>
                <w:color w:val="000000" w:themeColor="text1"/>
                <w:lang w:eastAsia="ru-RU"/>
              </w:rPr>
              <w:t xml:space="preserve"> 218</w:t>
            </w:r>
            <w:r w:rsidRPr="005B7D09">
              <w:rPr>
                <w:rFonts w:ascii="Arial" w:eastAsia="Times New Roman" w:hAnsi="Arial" w:cs="Arial"/>
                <w:bCs/>
                <w:color w:val="000000" w:themeColor="text1"/>
                <w:lang w:eastAsia="ru-RU"/>
              </w:rPr>
              <w:t xml:space="preserve"> КАС </w:t>
            </w:r>
            <w:r w:rsidR="00B80531" w:rsidRPr="005B7D09">
              <w:rPr>
                <w:rFonts w:ascii="Arial" w:eastAsia="Times New Roman" w:hAnsi="Arial" w:cs="Arial"/>
                <w:bCs/>
                <w:color w:val="000000" w:themeColor="text1"/>
                <w:lang w:eastAsia="ru-RU"/>
              </w:rPr>
              <w:t xml:space="preserve"> </w:t>
            </w:r>
            <w:r w:rsidRPr="005B7D09">
              <w:rPr>
                <w:rFonts w:ascii="Arial" w:eastAsia="Times New Roman" w:hAnsi="Arial" w:cs="Arial"/>
                <w:bCs/>
                <w:color w:val="000000" w:themeColor="text1"/>
                <w:lang w:eastAsia="ru-RU"/>
              </w:rPr>
              <w:t xml:space="preserve"> г</w:t>
            </w:r>
            <w:r w:rsidR="00B80531" w:rsidRPr="005B7D09">
              <w:rPr>
                <w:rFonts w:ascii="Arial" w:eastAsia="Times New Roman" w:hAnsi="Arial" w:cs="Arial"/>
                <w:color w:val="000000" w:themeColor="text1"/>
                <w:lang w:eastAsia="ru-RU"/>
              </w:rPr>
              <w:t>ражданин, организация, иные лица могут обратиться в суд с требованиями об оспаривании решений, действий (</w:t>
            </w:r>
            <w:hyperlink r:id="rId6" w:history="1">
              <w:r w:rsidR="00B80531" w:rsidRPr="005B7D09">
                <w:rPr>
                  <w:rFonts w:ascii="Arial" w:eastAsia="Times New Roman" w:hAnsi="Arial" w:cs="Arial"/>
                  <w:color w:val="000000" w:themeColor="text1"/>
                  <w:lang w:eastAsia="ru-RU"/>
                </w:rPr>
                <w:t>бездействия</w:t>
              </w:r>
            </w:hyperlink>
            <w:r w:rsidR="00B80531" w:rsidRPr="005B7D09">
              <w:rPr>
                <w:rFonts w:ascii="Arial" w:eastAsia="Times New Roman" w:hAnsi="Arial" w:cs="Arial"/>
                <w:color w:val="000000" w:themeColor="text1"/>
                <w:lang w:eastAsia="ru-RU"/>
              </w:rP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80531" w:rsidRPr="005B7D09" w:rsidRDefault="00B80531" w:rsidP="00EE67FE">
            <w:pPr>
              <w:spacing w:before="105" w:after="0" w:line="240" w:lineRule="auto"/>
              <w:ind w:firstLine="761"/>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 xml:space="preserve">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B80531" w:rsidRPr="00EE67FE" w:rsidRDefault="00B80531" w:rsidP="00EE67FE">
            <w:pPr>
              <w:spacing w:before="105" w:after="0" w:line="240" w:lineRule="auto"/>
              <w:ind w:firstLine="761"/>
              <w:contextualSpacing/>
              <w:jc w:val="both"/>
              <w:rPr>
                <w:rFonts w:ascii="Arial" w:eastAsia="Times New Roman" w:hAnsi="Arial" w:cs="Arial"/>
                <w:lang w:eastAsia="ru-RU"/>
              </w:rPr>
            </w:pPr>
            <w:r w:rsidRPr="005B7D09">
              <w:rPr>
                <w:rFonts w:ascii="Arial" w:eastAsia="Times New Roman" w:hAnsi="Arial" w:cs="Arial"/>
                <w:color w:val="000000" w:themeColor="text1"/>
                <w:lang w:eastAsia="ru-RU"/>
              </w:rPr>
              <w:t xml:space="preserve">В случае, если федеральным </w:t>
            </w:r>
            <w:hyperlink r:id="rId7" w:history="1">
              <w:r w:rsidRPr="005B7D09">
                <w:rPr>
                  <w:rFonts w:ascii="Arial" w:eastAsia="Times New Roman" w:hAnsi="Arial" w:cs="Arial"/>
                  <w:color w:val="000000" w:themeColor="text1"/>
                  <w:lang w:eastAsia="ru-RU"/>
                </w:rPr>
                <w:t>законом</w:t>
              </w:r>
            </w:hyperlink>
            <w:r w:rsidRPr="005B7D09">
              <w:rPr>
                <w:rFonts w:ascii="Arial" w:eastAsia="Times New Roman" w:hAnsi="Arial" w:cs="Arial"/>
                <w:color w:val="000000" w:themeColor="text1"/>
                <w:lang w:eastAsia="ru-RU"/>
              </w:rPr>
              <w:t xml:space="preserve"> установлено обязательное соблюдение досудебного порядка разрешения административных споров, </w:t>
            </w:r>
            <w:r w:rsidRPr="00EE67FE">
              <w:rPr>
                <w:rFonts w:ascii="Arial" w:eastAsia="Times New Roman" w:hAnsi="Arial" w:cs="Arial"/>
                <w:lang w:eastAsia="ru-RU"/>
              </w:rPr>
              <w:t>обращение в суд возможно только после соблюдения этого порядка.</w:t>
            </w:r>
          </w:p>
          <w:p w:rsidR="00B80531" w:rsidRPr="00EE67FE" w:rsidRDefault="00B80531" w:rsidP="00EE67FE">
            <w:pPr>
              <w:spacing w:before="105" w:after="0" w:line="240" w:lineRule="auto"/>
              <w:ind w:firstLine="761"/>
              <w:contextualSpacing/>
              <w:jc w:val="both"/>
              <w:rPr>
                <w:rFonts w:ascii="Arial" w:eastAsia="Times New Roman" w:hAnsi="Arial" w:cs="Arial"/>
                <w:lang w:eastAsia="ru-RU"/>
              </w:rPr>
            </w:pPr>
            <w:r w:rsidRPr="00EE67FE">
              <w:rPr>
                <w:rFonts w:ascii="Arial" w:eastAsia="Times New Roman" w:hAnsi="Arial" w:cs="Arial"/>
                <w:lang w:eastAsia="ru-RU"/>
              </w:rPr>
              <w:t xml:space="preserve"> В случаях, пр</w:t>
            </w:r>
            <w:r w:rsidR="0080648B" w:rsidRPr="00EE67FE">
              <w:rPr>
                <w:rFonts w:ascii="Arial" w:eastAsia="Times New Roman" w:hAnsi="Arial" w:cs="Arial"/>
                <w:lang w:eastAsia="ru-RU"/>
              </w:rPr>
              <w:t>едусмотренных КАС</w:t>
            </w:r>
            <w:r w:rsidRPr="00EE67FE">
              <w:rPr>
                <w:rFonts w:ascii="Arial" w:eastAsia="Times New Roman" w:hAnsi="Arial" w:cs="Arial"/>
                <w:lang w:eastAsia="ru-RU"/>
              </w:rPr>
              <w:t xml:space="preserve">,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w:t>
            </w:r>
            <w:r w:rsidRPr="00EE67FE">
              <w:rPr>
                <w:rFonts w:ascii="Arial" w:eastAsia="Times New Roman" w:hAnsi="Arial" w:cs="Arial"/>
                <w:lang w:eastAsia="ru-RU"/>
              </w:rPr>
              <w:lastRenderedPageBreak/>
              <w:t>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B80531" w:rsidRPr="002C3637" w:rsidRDefault="00B80531" w:rsidP="00EE67FE">
            <w:pPr>
              <w:spacing w:before="105" w:after="0" w:line="240" w:lineRule="auto"/>
              <w:ind w:firstLine="761"/>
              <w:contextualSpacing/>
              <w:jc w:val="both"/>
              <w:rPr>
                <w:rFonts w:ascii="Arial" w:eastAsia="Times New Roman" w:hAnsi="Arial" w:cs="Arial"/>
                <w:color w:val="000000" w:themeColor="text1"/>
                <w:lang w:eastAsia="ru-RU"/>
              </w:rPr>
            </w:pPr>
            <w:bookmarkStart w:id="0" w:name="_GoBack"/>
            <w:r w:rsidRPr="002C3637">
              <w:rPr>
                <w:rFonts w:ascii="Arial" w:eastAsia="Times New Roman" w:hAnsi="Arial" w:cs="Arial"/>
                <w:color w:val="000000" w:themeColor="text1"/>
                <w:lang w:eastAsia="ru-RU"/>
              </w:rPr>
              <w:t xml:space="preserve"> Административные исковые заявления подаются в суд по правилам подсудности, установленным </w:t>
            </w:r>
            <w:hyperlink r:id="rId8" w:history="1">
              <w:r w:rsidRPr="002C3637">
                <w:rPr>
                  <w:rFonts w:ascii="Arial" w:eastAsia="Times New Roman" w:hAnsi="Arial" w:cs="Arial"/>
                  <w:color w:val="000000" w:themeColor="text1"/>
                  <w:lang w:eastAsia="ru-RU"/>
                </w:rPr>
                <w:t>главой 2</w:t>
              </w:r>
            </w:hyperlink>
            <w:r w:rsidR="0080648B" w:rsidRPr="002C3637">
              <w:rPr>
                <w:rFonts w:ascii="Arial" w:eastAsia="Times New Roman" w:hAnsi="Arial" w:cs="Arial"/>
                <w:color w:val="000000" w:themeColor="text1"/>
                <w:lang w:eastAsia="ru-RU"/>
              </w:rPr>
              <w:t xml:space="preserve"> КАС</w:t>
            </w:r>
            <w:r w:rsidRPr="002C3637">
              <w:rPr>
                <w:rFonts w:ascii="Arial" w:eastAsia="Times New Roman" w:hAnsi="Arial" w:cs="Arial"/>
                <w:color w:val="000000" w:themeColor="text1"/>
                <w:lang w:eastAsia="ru-RU"/>
              </w:rPr>
              <w:t>.</w:t>
            </w:r>
          </w:p>
          <w:bookmarkEnd w:id="0"/>
          <w:p w:rsidR="00B80531" w:rsidRPr="00EE67FE" w:rsidRDefault="00B80531" w:rsidP="00EE67FE">
            <w:pPr>
              <w:spacing w:before="105" w:after="0" w:line="240" w:lineRule="auto"/>
              <w:ind w:firstLine="761"/>
              <w:contextualSpacing/>
              <w:jc w:val="both"/>
              <w:rPr>
                <w:rFonts w:ascii="Arial" w:eastAsia="Times New Roman" w:hAnsi="Arial" w:cs="Arial"/>
                <w:lang w:eastAsia="ru-RU"/>
              </w:rPr>
            </w:pPr>
            <w:r w:rsidRPr="00EE67FE">
              <w:rPr>
                <w:rFonts w:ascii="Arial" w:eastAsia="Times New Roman" w:hAnsi="Arial" w:cs="Arial"/>
                <w:lang w:eastAsia="ru-RU"/>
              </w:rPr>
              <w:t xml:space="preserve"> Не подлежат рассмотрению в порядке, предусмотренном </w:t>
            </w:r>
            <w:r w:rsidR="0080648B" w:rsidRPr="00EE67FE">
              <w:rPr>
                <w:rFonts w:ascii="Arial" w:eastAsia="Times New Roman" w:hAnsi="Arial" w:cs="Arial"/>
                <w:lang w:eastAsia="ru-RU"/>
              </w:rPr>
              <w:t>КАС</w:t>
            </w:r>
            <w:r w:rsidRPr="00EE67FE">
              <w:rPr>
                <w:rFonts w:ascii="Arial" w:eastAsia="Times New Roman" w:hAnsi="Arial" w:cs="Arial"/>
                <w:lang w:eastAsia="ru-RU"/>
              </w:rPr>
              <w:t>,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80531" w:rsidRPr="0099691F" w:rsidRDefault="0080648B" w:rsidP="00EE67FE">
            <w:pPr>
              <w:spacing w:after="0" w:line="240" w:lineRule="auto"/>
              <w:ind w:firstLine="540"/>
              <w:contextualSpacing/>
              <w:jc w:val="both"/>
              <w:rPr>
                <w:rFonts w:ascii="Arial" w:eastAsia="Times New Roman" w:hAnsi="Arial" w:cs="Arial"/>
                <w:lang w:eastAsia="ru-RU"/>
              </w:rPr>
            </w:pPr>
            <w:r w:rsidRPr="0099691F">
              <w:rPr>
                <w:rFonts w:ascii="Arial" w:eastAsia="Times New Roman" w:hAnsi="Arial" w:cs="Arial"/>
                <w:bCs/>
                <w:lang w:eastAsia="ru-RU"/>
              </w:rPr>
              <w:t>В соответствии со ст.</w:t>
            </w:r>
            <w:r w:rsidR="00B80531" w:rsidRPr="0099691F">
              <w:rPr>
                <w:rFonts w:ascii="Arial" w:eastAsia="Times New Roman" w:hAnsi="Arial" w:cs="Arial"/>
                <w:bCs/>
                <w:lang w:eastAsia="ru-RU"/>
              </w:rPr>
              <w:t xml:space="preserve"> 219</w:t>
            </w:r>
            <w:r w:rsidRPr="0099691F">
              <w:rPr>
                <w:rFonts w:ascii="Arial" w:eastAsia="Times New Roman" w:hAnsi="Arial" w:cs="Arial"/>
                <w:bCs/>
                <w:lang w:eastAsia="ru-RU"/>
              </w:rPr>
              <w:t xml:space="preserve"> КАС с</w:t>
            </w:r>
            <w:r w:rsidR="00B80531" w:rsidRPr="0099691F">
              <w:rPr>
                <w:rFonts w:ascii="Arial" w:eastAsia="Times New Roman" w:hAnsi="Arial" w:cs="Arial"/>
                <w:bCs/>
                <w:lang w:eastAsia="ru-RU"/>
              </w:rPr>
              <w:t>рок обращения с административным исковым заявлением в суд</w:t>
            </w:r>
            <w:r w:rsidRPr="0099691F">
              <w:rPr>
                <w:rFonts w:ascii="Arial" w:eastAsia="Times New Roman" w:hAnsi="Arial" w:cs="Arial"/>
                <w:bCs/>
                <w:lang w:eastAsia="ru-RU"/>
              </w:rPr>
              <w:t xml:space="preserve"> в </w:t>
            </w:r>
            <w:r w:rsidR="00B80531" w:rsidRPr="0099691F">
              <w:rPr>
                <w:rFonts w:ascii="Arial" w:eastAsia="Times New Roman" w:hAnsi="Arial" w:cs="Arial"/>
                <w:lang w:eastAsia="ru-RU"/>
              </w:rPr>
              <w:t>течение трех месяцев со дня, когда гражданину, организации, иному лицу стало известно о нарушении их прав, свобод и законных интересов.</w:t>
            </w:r>
          </w:p>
          <w:p w:rsidR="00117324" w:rsidRPr="0099691F" w:rsidRDefault="00B80531" w:rsidP="00EE67FE">
            <w:pPr>
              <w:spacing w:after="0" w:line="240" w:lineRule="auto"/>
              <w:ind w:firstLine="540"/>
              <w:contextualSpacing/>
              <w:jc w:val="both"/>
              <w:rPr>
                <w:rFonts w:ascii="Arial" w:eastAsia="Times New Roman" w:hAnsi="Arial" w:cs="Arial"/>
                <w:bCs/>
                <w:lang w:eastAsia="ru-RU"/>
              </w:rPr>
            </w:pPr>
            <w:r w:rsidRPr="0099691F">
              <w:rPr>
                <w:rFonts w:ascii="Arial" w:eastAsia="Times New Roman" w:hAnsi="Arial" w:cs="Arial"/>
                <w:lang w:eastAsia="ru-RU"/>
              </w:rPr>
              <w:t> </w:t>
            </w:r>
            <w:r w:rsidR="0080648B" w:rsidRPr="0099691F">
              <w:rPr>
                <w:rFonts w:ascii="Arial" w:eastAsia="Times New Roman" w:hAnsi="Arial" w:cs="Arial"/>
                <w:bCs/>
                <w:lang w:eastAsia="ru-RU"/>
              </w:rPr>
              <w:t>Статьей</w:t>
            </w:r>
            <w:r w:rsidRPr="0099691F">
              <w:rPr>
                <w:rFonts w:ascii="Arial" w:eastAsia="Times New Roman" w:hAnsi="Arial" w:cs="Arial"/>
                <w:bCs/>
                <w:lang w:eastAsia="ru-RU"/>
              </w:rPr>
              <w:t xml:space="preserve"> 220</w:t>
            </w:r>
            <w:r w:rsidR="0080648B" w:rsidRPr="0099691F">
              <w:rPr>
                <w:rFonts w:ascii="Arial" w:eastAsia="Times New Roman" w:hAnsi="Arial" w:cs="Arial"/>
                <w:bCs/>
                <w:lang w:eastAsia="ru-RU"/>
              </w:rPr>
              <w:t xml:space="preserve"> КАС предусмотрены т</w:t>
            </w:r>
            <w:r w:rsidRPr="0099691F">
              <w:rPr>
                <w:rFonts w:ascii="Arial" w:eastAsia="Times New Roman" w:hAnsi="Arial" w:cs="Arial"/>
                <w:bCs/>
                <w:lang w:eastAsia="ru-RU"/>
              </w:rPr>
              <w:t>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r w:rsidR="0080648B" w:rsidRPr="0099691F">
              <w:rPr>
                <w:rFonts w:ascii="Arial" w:eastAsia="Times New Roman" w:hAnsi="Arial" w:cs="Arial"/>
                <w:bCs/>
                <w:lang w:eastAsia="ru-RU"/>
              </w:rPr>
              <w:t xml:space="preserve">. </w:t>
            </w:r>
          </w:p>
          <w:p w:rsidR="00ED0292" w:rsidRPr="00ED0292" w:rsidRDefault="0080648B" w:rsidP="00EE67FE">
            <w:pPr>
              <w:spacing w:after="0" w:line="240" w:lineRule="auto"/>
              <w:ind w:firstLine="540"/>
              <w:contextualSpacing/>
              <w:jc w:val="both"/>
              <w:rPr>
                <w:rFonts w:ascii="Arial" w:eastAsia="Times New Roman" w:hAnsi="Arial" w:cs="Arial"/>
                <w:color w:val="000000" w:themeColor="text1"/>
                <w:lang w:eastAsia="ru-RU"/>
              </w:rPr>
            </w:pPr>
            <w:r w:rsidRPr="0099691F">
              <w:rPr>
                <w:rFonts w:ascii="Arial" w:eastAsia="Times New Roman" w:hAnsi="Arial" w:cs="Arial"/>
                <w:bCs/>
                <w:lang w:eastAsia="ru-RU"/>
              </w:rPr>
              <w:t>Так ф</w:t>
            </w:r>
            <w:r w:rsidR="00B80531" w:rsidRPr="0099691F">
              <w:rPr>
                <w:rFonts w:ascii="Arial" w:eastAsia="Times New Roman" w:hAnsi="Arial" w:cs="Arial"/>
                <w:lang w:eastAsia="ru-RU"/>
              </w:rPr>
              <w:t xml:space="preserve">орма административного искового заявления должна соответствовать требованиям, предусмотренным </w:t>
            </w:r>
            <w:hyperlink r:id="rId9" w:history="1">
              <w:r w:rsidR="00B80531" w:rsidRPr="0099691F">
                <w:rPr>
                  <w:rFonts w:ascii="Arial" w:eastAsia="Times New Roman" w:hAnsi="Arial" w:cs="Arial"/>
                  <w:color w:val="000000" w:themeColor="text1"/>
                  <w:lang w:eastAsia="ru-RU"/>
                </w:rPr>
                <w:t>частями 1</w:t>
              </w:r>
            </w:hyperlink>
            <w:r w:rsidR="00B80531" w:rsidRPr="0099691F">
              <w:rPr>
                <w:rFonts w:ascii="Arial" w:eastAsia="Times New Roman" w:hAnsi="Arial" w:cs="Arial"/>
                <w:color w:val="000000" w:themeColor="text1"/>
                <w:lang w:eastAsia="ru-RU"/>
              </w:rPr>
              <w:t xml:space="preserve">, </w:t>
            </w:r>
            <w:hyperlink r:id="rId10" w:history="1">
              <w:r w:rsidR="00B80531" w:rsidRPr="0099691F">
                <w:rPr>
                  <w:rFonts w:ascii="Arial" w:eastAsia="Times New Roman" w:hAnsi="Arial" w:cs="Arial"/>
                  <w:color w:val="000000" w:themeColor="text1"/>
                  <w:lang w:eastAsia="ru-RU"/>
                </w:rPr>
                <w:t>8</w:t>
              </w:r>
            </w:hyperlink>
            <w:r w:rsidR="00B80531" w:rsidRPr="0099691F">
              <w:rPr>
                <w:rFonts w:ascii="Arial" w:eastAsia="Times New Roman" w:hAnsi="Arial" w:cs="Arial"/>
                <w:color w:val="000000" w:themeColor="text1"/>
                <w:lang w:eastAsia="ru-RU"/>
              </w:rPr>
              <w:t xml:space="preserve"> и </w:t>
            </w:r>
            <w:hyperlink r:id="rId11" w:history="1">
              <w:r w:rsidR="00B80531" w:rsidRPr="0099691F">
                <w:rPr>
                  <w:rFonts w:ascii="Arial" w:eastAsia="Times New Roman" w:hAnsi="Arial" w:cs="Arial"/>
                  <w:color w:val="000000" w:themeColor="text1"/>
                  <w:lang w:eastAsia="ru-RU"/>
                </w:rPr>
                <w:t>9 статьи 125</w:t>
              </w:r>
            </w:hyperlink>
            <w:r w:rsidR="00B80531" w:rsidRPr="0099691F">
              <w:rPr>
                <w:rFonts w:ascii="Arial" w:eastAsia="Times New Roman" w:hAnsi="Arial" w:cs="Arial"/>
                <w:color w:val="000000" w:themeColor="text1"/>
                <w:lang w:eastAsia="ru-RU"/>
              </w:rPr>
              <w:t xml:space="preserve"> </w:t>
            </w:r>
            <w:r w:rsidR="00117324" w:rsidRPr="0099691F">
              <w:rPr>
                <w:rFonts w:ascii="Arial" w:eastAsia="Times New Roman" w:hAnsi="Arial" w:cs="Arial"/>
                <w:color w:val="000000" w:themeColor="text1"/>
                <w:lang w:eastAsia="ru-RU"/>
              </w:rPr>
              <w:t>КАС, а</w:t>
            </w:r>
            <w:r w:rsidR="000A24D4" w:rsidRPr="0099691F">
              <w:rPr>
                <w:rFonts w:ascii="Arial" w:eastAsia="Times New Roman" w:hAnsi="Arial" w:cs="Arial"/>
                <w:color w:val="000000" w:themeColor="text1"/>
                <w:lang w:eastAsia="ru-RU"/>
              </w:rPr>
              <w:t xml:space="preserve"> именно: а</w:t>
            </w:r>
            <w:r w:rsidR="00ED0292" w:rsidRPr="00ED0292">
              <w:rPr>
                <w:rFonts w:ascii="Arial" w:eastAsia="Times New Roman" w:hAnsi="Arial" w:cs="Arial"/>
                <w:color w:val="000000" w:themeColor="text1"/>
                <w:lang w:eastAsia="ru-RU"/>
              </w:rPr>
              <w:t>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w:t>
            </w:r>
            <w:r w:rsidR="000A24D4" w:rsidRPr="0099691F">
              <w:rPr>
                <w:rFonts w:ascii="Arial" w:eastAsia="Times New Roman" w:hAnsi="Arial" w:cs="Arial"/>
                <w:color w:val="000000" w:themeColor="text1"/>
                <w:lang w:eastAsia="ru-RU"/>
              </w:rPr>
              <w:t>вления и предъявление его в суд;</w:t>
            </w:r>
          </w:p>
          <w:p w:rsidR="00ED0292" w:rsidRPr="00ED0292" w:rsidRDefault="000A24D4" w:rsidP="00EE67FE">
            <w:pPr>
              <w:spacing w:after="0" w:line="240" w:lineRule="auto"/>
              <w:ind w:firstLine="540"/>
              <w:contextualSpacing/>
              <w:jc w:val="both"/>
              <w:rPr>
                <w:rFonts w:ascii="Arial" w:eastAsia="Times New Roman" w:hAnsi="Arial" w:cs="Arial"/>
                <w:color w:val="000000" w:themeColor="text1"/>
                <w:lang w:eastAsia="ru-RU"/>
              </w:rPr>
            </w:pPr>
            <w:r w:rsidRPr="0099691F">
              <w:rPr>
                <w:rFonts w:ascii="Arial" w:eastAsia="Times New Roman" w:hAnsi="Arial" w:cs="Arial"/>
                <w:color w:val="000000" w:themeColor="text1"/>
                <w:lang w:eastAsia="ru-RU"/>
              </w:rPr>
              <w:t>а</w:t>
            </w:r>
            <w:r w:rsidR="00ED0292" w:rsidRPr="00ED0292">
              <w:rPr>
                <w:rFonts w:ascii="Arial" w:eastAsia="Times New Roman" w:hAnsi="Arial" w:cs="Arial"/>
                <w:color w:val="000000" w:themeColor="text1"/>
                <w:lang w:eastAsia="ru-RU"/>
              </w:rPr>
              <w:t>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w:t>
            </w:r>
            <w:r w:rsidRPr="005B7D09">
              <w:rPr>
                <w:rFonts w:ascii="Arial" w:eastAsia="Times New Roman" w:hAnsi="Arial" w:cs="Arial"/>
                <w:color w:val="000000" w:themeColor="text1"/>
                <w:lang w:eastAsia="ru-RU"/>
              </w:rPr>
              <w:t>оммуникационной сети "Интернет";</w:t>
            </w:r>
          </w:p>
          <w:p w:rsidR="000A24D4" w:rsidRPr="000A24D4" w:rsidRDefault="000A24D4" w:rsidP="00EE67FE">
            <w:pPr>
              <w:spacing w:after="0" w:line="240" w:lineRule="auto"/>
              <w:ind w:firstLine="540"/>
              <w:contextualSpacing/>
              <w:jc w:val="both"/>
              <w:rPr>
                <w:rFonts w:ascii="Arial" w:eastAsia="Times New Roman" w:hAnsi="Arial" w:cs="Arial"/>
                <w:color w:val="000000" w:themeColor="text1"/>
                <w:lang w:eastAsia="ru-RU"/>
              </w:rPr>
            </w:pPr>
            <w:r w:rsidRPr="000A24D4">
              <w:rPr>
                <w:rFonts w:ascii="Arial" w:eastAsia="Times New Roman" w:hAnsi="Arial" w:cs="Arial"/>
                <w:color w:val="000000" w:themeColor="text1"/>
                <w:lang w:eastAsia="ru-RU"/>
              </w:rPr>
              <w:t>перечень прилагаемых к административному исковому заявлению документов.</w:t>
            </w:r>
          </w:p>
          <w:p w:rsidR="00B80531" w:rsidRPr="005B7D09" w:rsidRDefault="00B80531" w:rsidP="00EE67FE">
            <w:pPr>
              <w:spacing w:before="105" w:after="0" w:line="240" w:lineRule="auto"/>
              <w:ind w:firstLine="903"/>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B80531" w:rsidRPr="00EE67FE" w:rsidRDefault="00B80531" w:rsidP="00EE67FE">
            <w:pPr>
              <w:pStyle w:val="a3"/>
              <w:spacing w:before="0" w:beforeAutospacing="0" w:after="0" w:afterAutospacing="0"/>
              <w:ind w:firstLine="540"/>
              <w:contextualSpacing/>
              <w:jc w:val="both"/>
              <w:rPr>
                <w:rFonts w:ascii="Arial" w:hAnsi="Arial" w:cs="Arial"/>
                <w:sz w:val="22"/>
                <w:szCs w:val="22"/>
              </w:rPr>
            </w:pPr>
            <w:r w:rsidRPr="005B7D09">
              <w:rPr>
                <w:rFonts w:ascii="Arial" w:hAnsi="Arial" w:cs="Arial"/>
                <w:color w:val="000000" w:themeColor="text1"/>
                <w:sz w:val="22"/>
                <w:szCs w:val="22"/>
              </w:rPr>
              <w:t xml:space="preserve">1) сведения, предусмотренные </w:t>
            </w:r>
            <w:hyperlink r:id="rId12" w:history="1">
              <w:r w:rsidRPr="005B7D09">
                <w:rPr>
                  <w:rFonts w:ascii="Arial" w:hAnsi="Arial" w:cs="Arial"/>
                  <w:color w:val="000000" w:themeColor="text1"/>
                  <w:sz w:val="22"/>
                  <w:szCs w:val="22"/>
                </w:rPr>
                <w:t>пунктами 1</w:t>
              </w:r>
            </w:hyperlink>
            <w:r w:rsidRPr="005B7D09">
              <w:rPr>
                <w:rFonts w:ascii="Arial" w:hAnsi="Arial" w:cs="Arial"/>
                <w:color w:val="000000" w:themeColor="text1"/>
                <w:sz w:val="22"/>
                <w:szCs w:val="22"/>
              </w:rPr>
              <w:t xml:space="preserve">, </w:t>
            </w:r>
            <w:hyperlink r:id="rId13" w:history="1">
              <w:r w:rsidRPr="005B7D09">
                <w:rPr>
                  <w:rFonts w:ascii="Arial" w:hAnsi="Arial" w:cs="Arial"/>
                  <w:color w:val="000000" w:themeColor="text1"/>
                  <w:sz w:val="22"/>
                  <w:szCs w:val="22"/>
                </w:rPr>
                <w:t>2</w:t>
              </w:r>
            </w:hyperlink>
            <w:r w:rsidRPr="005B7D09">
              <w:rPr>
                <w:rFonts w:ascii="Arial" w:hAnsi="Arial" w:cs="Arial"/>
                <w:color w:val="000000" w:themeColor="text1"/>
                <w:sz w:val="22"/>
                <w:szCs w:val="22"/>
              </w:rPr>
              <w:t xml:space="preserve">, </w:t>
            </w:r>
            <w:hyperlink r:id="rId14" w:history="1">
              <w:r w:rsidRPr="005B7D09">
                <w:rPr>
                  <w:rFonts w:ascii="Arial" w:hAnsi="Arial" w:cs="Arial"/>
                  <w:color w:val="000000" w:themeColor="text1"/>
                  <w:sz w:val="22"/>
                  <w:szCs w:val="22"/>
                </w:rPr>
                <w:t>8</w:t>
              </w:r>
            </w:hyperlink>
            <w:r w:rsidRPr="005B7D09">
              <w:rPr>
                <w:rFonts w:ascii="Arial" w:hAnsi="Arial" w:cs="Arial"/>
                <w:color w:val="000000" w:themeColor="text1"/>
                <w:sz w:val="22"/>
                <w:szCs w:val="22"/>
              </w:rPr>
              <w:t xml:space="preserve"> и </w:t>
            </w:r>
            <w:hyperlink r:id="rId15" w:history="1">
              <w:r w:rsidRPr="005B7D09">
                <w:rPr>
                  <w:rFonts w:ascii="Arial" w:hAnsi="Arial" w:cs="Arial"/>
                  <w:color w:val="000000" w:themeColor="text1"/>
                  <w:sz w:val="22"/>
                  <w:szCs w:val="22"/>
                </w:rPr>
                <w:t>9 части 2</w:t>
              </w:r>
            </w:hyperlink>
            <w:r w:rsidR="00117324" w:rsidRPr="005B7D09">
              <w:rPr>
                <w:rFonts w:ascii="Arial" w:hAnsi="Arial" w:cs="Arial"/>
                <w:color w:val="000000" w:themeColor="text1"/>
                <w:sz w:val="22"/>
                <w:szCs w:val="22"/>
              </w:rPr>
              <w:t xml:space="preserve"> </w:t>
            </w:r>
            <w:r w:rsidRPr="005B7D09">
              <w:rPr>
                <w:rFonts w:ascii="Arial" w:hAnsi="Arial" w:cs="Arial"/>
                <w:color w:val="000000" w:themeColor="text1"/>
                <w:sz w:val="22"/>
                <w:szCs w:val="22"/>
              </w:rPr>
              <w:t xml:space="preserve"> </w:t>
            </w:r>
            <w:hyperlink r:id="rId16" w:history="1">
              <w:r w:rsidRPr="005B7D09">
                <w:rPr>
                  <w:rFonts w:ascii="Arial" w:hAnsi="Arial" w:cs="Arial"/>
                  <w:color w:val="000000" w:themeColor="text1"/>
                  <w:sz w:val="22"/>
                  <w:szCs w:val="22"/>
                </w:rPr>
                <w:t xml:space="preserve"> статьи 125</w:t>
              </w:r>
            </w:hyperlink>
            <w:r w:rsidRPr="005B7D09">
              <w:rPr>
                <w:rFonts w:ascii="Arial" w:hAnsi="Arial" w:cs="Arial"/>
                <w:color w:val="000000" w:themeColor="text1"/>
                <w:sz w:val="22"/>
                <w:szCs w:val="22"/>
              </w:rPr>
              <w:t xml:space="preserve"> </w:t>
            </w:r>
            <w:r w:rsidR="000A24D4" w:rsidRPr="005B7D09">
              <w:rPr>
                <w:rFonts w:ascii="Arial" w:hAnsi="Arial" w:cs="Arial"/>
                <w:color w:val="000000" w:themeColor="text1"/>
                <w:sz w:val="22"/>
                <w:szCs w:val="22"/>
              </w:rPr>
              <w:t>КАС</w:t>
            </w:r>
            <w:r w:rsidR="00117324" w:rsidRPr="005B7D09">
              <w:rPr>
                <w:rFonts w:ascii="Arial" w:hAnsi="Arial" w:cs="Arial"/>
                <w:color w:val="000000" w:themeColor="text1"/>
                <w:sz w:val="22"/>
                <w:szCs w:val="22"/>
              </w:rPr>
              <w:t>(наименование суда, в который подается административное исковое заявление;</w:t>
            </w:r>
            <w:r w:rsidR="00117324" w:rsidRPr="00117324">
              <w:rPr>
                <w:rFonts w:ascii="Arial" w:hAnsi="Arial" w:cs="Arial"/>
                <w:color w:val="000000" w:themeColor="text1"/>
                <w:sz w:val="22"/>
                <w:szCs w:val="22"/>
              </w:rPr>
              <w:t xml:space="preserve">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w:t>
            </w:r>
            <w:r w:rsidR="00117324" w:rsidRPr="00117324">
              <w:rPr>
                <w:rFonts w:ascii="Arial" w:hAnsi="Arial" w:cs="Arial"/>
                <w:sz w:val="22"/>
                <w:szCs w:val="22"/>
              </w:rPr>
              <w:t xml:space="preserve">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w:t>
            </w:r>
            <w:r w:rsidR="00117324" w:rsidRPr="00EE67FE">
              <w:rPr>
                <w:rFonts w:ascii="Arial" w:hAnsi="Arial" w:cs="Arial"/>
                <w:sz w:val="22"/>
                <w:szCs w:val="22"/>
              </w:rPr>
              <w:t>КАС</w:t>
            </w:r>
            <w:r w:rsidR="00117324" w:rsidRPr="00117324">
              <w:rPr>
                <w:rFonts w:ascii="Arial" w:hAnsi="Arial" w:cs="Arial"/>
                <w:sz w:val="22"/>
                <w:szCs w:val="22"/>
              </w:rPr>
              <w:t xml:space="preserve">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согласии лица на получение судебных извещений и вызовов посредством СМС-сообщения, факсимильной связи либо по электронной почте); иные сведения в случаях, если их указание предусмотрено положениями </w:t>
            </w:r>
            <w:r w:rsidR="00EE67FE" w:rsidRPr="00EE67FE">
              <w:rPr>
                <w:rFonts w:ascii="Arial" w:hAnsi="Arial" w:cs="Arial"/>
                <w:sz w:val="22"/>
                <w:szCs w:val="22"/>
              </w:rPr>
              <w:t>КАС</w:t>
            </w:r>
            <w:r w:rsidR="00117324" w:rsidRPr="00117324">
              <w:rPr>
                <w:rFonts w:ascii="Arial" w:hAnsi="Arial" w:cs="Arial"/>
                <w:sz w:val="22"/>
                <w:szCs w:val="22"/>
              </w:rPr>
              <w:t>, определяющими особенности производства по отдельным категориям административных дел; перечень прилагаемых к административном</w:t>
            </w:r>
            <w:r w:rsidR="00EE67FE" w:rsidRPr="00EE67FE">
              <w:rPr>
                <w:rFonts w:ascii="Arial" w:hAnsi="Arial" w:cs="Arial"/>
                <w:sz w:val="22"/>
                <w:szCs w:val="22"/>
              </w:rPr>
              <w:t>у исковому заявлению документов);</w:t>
            </w:r>
          </w:p>
          <w:p w:rsidR="00B80531" w:rsidRPr="00EE67FE" w:rsidRDefault="00B80531" w:rsidP="00EE67FE">
            <w:pPr>
              <w:spacing w:before="105" w:after="0" w:line="240" w:lineRule="auto"/>
              <w:ind w:firstLine="540"/>
              <w:contextualSpacing/>
              <w:jc w:val="both"/>
              <w:rPr>
                <w:rFonts w:ascii="Arial" w:eastAsia="Times New Roman" w:hAnsi="Arial" w:cs="Arial"/>
                <w:lang w:eastAsia="ru-RU"/>
              </w:rPr>
            </w:pPr>
            <w:r w:rsidRPr="00EE67FE">
              <w:rPr>
                <w:rFonts w:ascii="Arial" w:eastAsia="Times New Roman" w:hAnsi="Arial" w:cs="Arial"/>
                <w:lang w:eastAsia="ru-RU"/>
              </w:rPr>
              <w:lastRenderedPageBreak/>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B80531" w:rsidRPr="00EE67FE" w:rsidRDefault="00B80531" w:rsidP="00EE67FE">
            <w:pPr>
              <w:spacing w:before="105" w:after="0" w:line="240" w:lineRule="auto"/>
              <w:ind w:firstLine="540"/>
              <w:contextualSpacing/>
              <w:jc w:val="both"/>
              <w:rPr>
                <w:rFonts w:ascii="Arial" w:eastAsia="Times New Roman" w:hAnsi="Arial" w:cs="Arial"/>
                <w:lang w:eastAsia="ru-RU"/>
              </w:rPr>
            </w:pPr>
            <w:r w:rsidRPr="00EE67FE">
              <w:rPr>
                <w:rFonts w:ascii="Arial" w:eastAsia="Times New Roman" w:hAnsi="Arial" w:cs="Arial"/>
                <w:lang w:eastAsia="ru-RU"/>
              </w:rPr>
              <w:t>3) наименование, номер, дата принятия оспариваемого решения, дата и место совершения оспариваемого действия (бездействия);</w:t>
            </w:r>
          </w:p>
          <w:p w:rsidR="00B80531" w:rsidRPr="00EE67FE" w:rsidRDefault="00B80531" w:rsidP="00EE67FE">
            <w:pPr>
              <w:spacing w:before="105" w:after="0" w:line="240" w:lineRule="auto"/>
              <w:ind w:firstLine="540"/>
              <w:contextualSpacing/>
              <w:jc w:val="both"/>
              <w:rPr>
                <w:rFonts w:ascii="Arial" w:eastAsia="Times New Roman" w:hAnsi="Arial" w:cs="Arial"/>
                <w:lang w:eastAsia="ru-RU"/>
              </w:rPr>
            </w:pPr>
            <w:r w:rsidRPr="00EE67FE">
              <w:rPr>
                <w:rFonts w:ascii="Arial" w:eastAsia="Times New Roman" w:hAnsi="Arial" w:cs="Arial"/>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B80531" w:rsidRPr="00EE67FE" w:rsidRDefault="00B80531" w:rsidP="00EE67FE">
            <w:pPr>
              <w:spacing w:before="105" w:after="0" w:line="240" w:lineRule="auto"/>
              <w:ind w:firstLine="540"/>
              <w:contextualSpacing/>
              <w:jc w:val="both"/>
              <w:rPr>
                <w:rFonts w:ascii="Arial" w:eastAsia="Times New Roman" w:hAnsi="Arial" w:cs="Arial"/>
                <w:lang w:eastAsia="ru-RU"/>
              </w:rPr>
            </w:pPr>
            <w:r w:rsidRPr="00EE67FE">
              <w:rPr>
                <w:rFonts w:ascii="Arial" w:eastAsia="Times New Roman" w:hAnsi="Arial" w:cs="Arial"/>
                <w:lang w:eastAsia="ru-RU"/>
              </w:rP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B80531" w:rsidRPr="005B7D09" w:rsidRDefault="00B80531" w:rsidP="00EE67FE">
            <w:pPr>
              <w:spacing w:before="105" w:after="0" w:line="240" w:lineRule="auto"/>
              <w:ind w:firstLine="540"/>
              <w:contextualSpacing/>
              <w:jc w:val="both"/>
              <w:rPr>
                <w:rFonts w:ascii="Arial" w:eastAsia="Times New Roman" w:hAnsi="Arial" w:cs="Arial"/>
                <w:color w:val="000000" w:themeColor="text1"/>
                <w:lang w:eastAsia="ru-RU"/>
              </w:rPr>
            </w:pPr>
            <w:r w:rsidRPr="00EE67FE">
              <w:rPr>
                <w:rFonts w:ascii="Arial" w:eastAsia="Times New Roman" w:hAnsi="Arial" w:cs="Arial"/>
                <w:lang w:eastAsia="ru-RU"/>
              </w:rPr>
              <w:t xml:space="preserve">6) сведения о правах, свободах и законных </w:t>
            </w:r>
            <w:r w:rsidRPr="005B7D09">
              <w:rPr>
                <w:rFonts w:ascii="Arial" w:eastAsia="Times New Roman" w:hAnsi="Arial" w:cs="Arial"/>
                <w:color w:val="000000" w:themeColor="text1"/>
                <w:lang w:eastAsia="ru-RU"/>
              </w:rPr>
              <w:t>интересах административного истца, которые, по его мнению, нарушаются оспариваемыми решением, действием</w:t>
            </w:r>
            <w:r w:rsidR="006D49EC" w:rsidRPr="005B7D09">
              <w:rPr>
                <w:rFonts w:ascii="Arial" w:eastAsia="Times New Roman" w:hAnsi="Arial" w:cs="Arial"/>
                <w:color w:val="000000" w:themeColor="text1"/>
                <w:lang w:eastAsia="ru-RU"/>
              </w:rPr>
              <w:t xml:space="preserve"> (бездействием)</w:t>
            </w:r>
            <w:r w:rsidRPr="005B7D09">
              <w:rPr>
                <w:rFonts w:ascii="Arial" w:eastAsia="Times New Roman" w:hAnsi="Arial" w:cs="Arial"/>
                <w:color w:val="000000" w:themeColor="text1"/>
                <w:lang w:eastAsia="ru-RU"/>
              </w:rPr>
              <w:t>;</w:t>
            </w:r>
          </w:p>
          <w:p w:rsidR="00B80531" w:rsidRPr="005B7D09" w:rsidRDefault="00B80531" w:rsidP="00EE67FE">
            <w:pPr>
              <w:spacing w:before="105" w:after="0" w:line="240" w:lineRule="auto"/>
              <w:ind w:firstLine="540"/>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B80531" w:rsidRPr="005B7D09" w:rsidRDefault="00B80531" w:rsidP="00EE67FE">
            <w:pPr>
              <w:spacing w:before="105" w:after="0" w:line="240" w:lineRule="auto"/>
              <w:ind w:firstLine="540"/>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 xml:space="preserve">8) сведения о невозможности приложения к административному исковому заявлению каких-либо документов из числа указанных в </w:t>
            </w:r>
            <w:hyperlink w:anchor="p43" w:history="1">
              <w:r w:rsidRPr="005B7D09">
                <w:rPr>
                  <w:rFonts w:ascii="Arial" w:eastAsia="Times New Roman" w:hAnsi="Arial" w:cs="Arial"/>
                  <w:color w:val="000000" w:themeColor="text1"/>
                  <w:lang w:eastAsia="ru-RU"/>
                </w:rPr>
                <w:t>части 3</w:t>
              </w:r>
            </w:hyperlink>
            <w:r w:rsidRPr="005B7D09">
              <w:rPr>
                <w:rFonts w:ascii="Arial" w:eastAsia="Times New Roman" w:hAnsi="Arial" w:cs="Arial"/>
                <w:color w:val="000000" w:themeColor="text1"/>
                <w:lang w:eastAsia="ru-RU"/>
              </w:rPr>
              <w:t xml:space="preserve"> </w:t>
            </w:r>
            <w:r w:rsidR="000A24D4" w:rsidRPr="005B7D09">
              <w:rPr>
                <w:rFonts w:ascii="Arial" w:eastAsia="Times New Roman" w:hAnsi="Arial" w:cs="Arial"/>
                <w:color w:val="000000" w:themeColor="text1"/>
                <w:lang w:eastAsia="ru-RU"/>
              </w:rPr>
              <w:t>статьи 220 КАС</w:t>
            </w:r>
            <w:r w:rsidRPr="005B7D09">
              <w:rPr>
                <w:rFonts w:ascii="Arial" w:eastAsia="Times New Roman" w:hAnsi="Arial" w:cs="Arial"/>
                <w:color w:val="000000" w:themeColor="text1"/>
                <w:lang w:eastAsia="ru-RU"/>
              </w:rPr>
              <w:t xml:space="preserve"> и соответствующие ходатайства;</w:t>
            </w:r>
          </w:p>
          <w:p w:rsidR="00B80531" w:rsidRPr="005B7D09" w:rsidRDefault="00B80531" w:rsidP="00EE67FE">
            <w:pPr>
              <w:spacing w:before="105" w:after="0" w:line="240" w:lineRule="auto"/>
              <w:ind w:firstLine="540"/>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B80531" w:rsidRPr="005B7D09" w:rsidRDefault="00B80531" w:rsidP="00EE67FE">
            <w:pPr>
              <w:spacing w:before="105" w:after="0" w:line="240" w:lineRule="auto"/>
              <w:ind w:firstLine="540"/>
              <w:contextualSpacing/>
              <w:jc w:val="both"/>
              <w:rPr>
                <w:rFonts w:ascii="Arial" w:eastAsia="Times New Roman" w:hAnsi="Arial" w:cs="Arial"/>
                <w:color w:val="000000" w:themeColor="text1"/>
                <w:lang w:eastAsia="ru-RU"/>
              </w:rPr>
            </w:pPr>
            <w:r w:rsidRPr="005B7D09">
              <w:rPr>
                <w:rFonts w:ascii="Arial" w:eastAsia="Times New Roman" w:hAnsi="Arial" w:cs="Arial"/>
                <w:color w:val="000000" w:themeColor="text1"/>
                <w:lang w:eastAsia="ru-RU"/>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B80531" w:rsidRPr="00EE67FE" w:rsidRDefault="00B80531" w:rsidP="00EE67FE">
            <w:pPr>
              <w:pStyle w:val="a3"/>
              <w:spacing w:before="0" w:beforeAutospacing="0" w:after="0" w:afterAutospacing="0"/>
              <w:ind w:firstLine="903"/>
              <w:contextualSpacing/>
              <w:jc w:val="both"/>
              <w:rPr>
                <w:rFonts w:ascii="Arial" w:hAnsi="Arial" w:cs="Arial"/>
                <w:sz w:val="22"/>
                <w:szCs w:val="22"/>
              </w:rPr>
            </w:pPr>
            <w:bookmarkStart w:id="1" w:name="p43"/>
            <w:bookmarkEnd w:id="1"/>
            <w:r w:rsidRPr="005B7D09">
              <w:rPr>
                <w:rFonts w:ascii="Arial" w:hAnsi="Arial" w:cs="Arial"/>
                <w:color w:val="000000" w:themeColor="text1"/>
                <w:sz w:val="22"/>
                <w:szCs w:val="22"/>
              </w:rPr>
              <w:t xml:space="preserve">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7" w:history="1">
              <w:r w:rsidRPr="005B7D09">
                <w:rPr>
                  <w:rFonts w:ascii="Arial" w:hAnsi="Arial" w:cs="Arial"/>
                  <w:color w:val="000000" w:themeColor="text1"/>
                  <w:sz w:val="22"/>
                  <w:szCs w:val="22"/>
                </w:rPr>
                <w:t>части 1 статьи 126</w:t>
              </w:r>
            </w:hyperlink>
            <w:r w:rsidR="000A24D4" w:rsidRPr="005B7D09">
              <w:rPr>
                <w:rFonts w:ascii="Arial" w:hAnsi="Arial" w:cs="Arial"/>
                <w:color w:val="000000" w:themeColor="text1"/>
                <w:sz w:val="22"/>
                <w:szCs w:val="22"/>
              </w:rPr>
              <w:t xml:space="preserve"> КАС(</w:t>
            </w:r>
            <w:r w:rsidR="000A24D4" w:rsidRPr="000A24D4">
              <w:rPr>
                <w:rFonts w:ascii="Arial" w:hAnsi="Arial" w:cs="Arial"/>
                <w:color w:val="000000" w:themeColor="text1"/>
                <w:sz w:val="22"/>
                <w:szCs w:val="22"/>
              </w:rPr>
              <w:t xml:space="preserve"> уведомления о вручении или иные документы, подтверждающие вручение другим лицам, участвующим в деле, документ, подтверждающий уплату государственной пошлины в установленных </w:t>
            </w:r>
            <w:hyperlink r:id="rId18" w:history="1">
              <w:r w:rsidR="000A24D4" w:rsidRPr="005B7D09">
                <w:rPr>
                  <w:rFonts w:ascii="Arial" w:hAnsi="Arial" w:cs="Arial"/>
                  <w:color w:val="000000" w:themeColor="text1"/>
                  <w:sz w:val="22"/>
                  <w:szCs w:val="22"/>
                </w:rPr>
                <w:t>порядке</w:t>
              </w:r>
            </w:hyperlink>
            <w:r w:rsidR="000A24D4" w:rsidRPr="000A24D4">
              <w:rPr>
                <w:rFonts w:ascii="Arial" w:hAnsi="Arial" w:cs="Arial"/>
                <w:color w:val="000000" w:themeColor="text1"/>
                <w:sz w:val="22"/>
                <w:szCs w:val="22"/>
              </w:rPr>
              <w:t xml:space="preserve"> и </w:t>
            </w:r>
            <w:hyperlink r:id="rId19" w:history="1">
              <w:r w:rsidR="000A24D4" w:rsidRPr="005B7D09">
                <w:rPr>
                  <w:rFonts w:ascii="Arial" w:hAnsi="Arial" w:cs="Arial"/>
                  <w:color w:val="000000" w:themeColor="text1"/>
                  <w:sz w:val="22"/>
                  <w:szCs w:val="22"/>
                </w:rPr>
                <w:t>размере</w:t>
              </w:r>
            </w:hyperlink>
            <w:r w:rsidR="000A24D4" w:rsidRPr="000A24D4">
              <w:rPr>
                <w:rFonts w:ascii="Arial" w:hAnsi="Arial" w:cs="Arial"/>
                <w:color w:val="000000" w:themeColor="text1"/>
                <w:sz w:val="22"/>
                <w:szCs w:val="22"/>
              </w:rPr>
              <w:t xml:space="preserve"> либо право на получение </w:t>
            </w:r>
            <w:hyperlink r:id="rId20" w:history="1">
              <w:r w:rsidR="000A24D4" w:rsidRPr="005B7D09">
                <w:rPr>
                  <w:rFonts w:ascii="Arial" w:hAnsi="Arial" w:cs="Arial"/>
                  <w:color w:val="000000" w:themeColor="text1"/>
                  <w:sz w:val="22"/>
                  <w:szCs w:val="22"/>
                </w:rPr>
                <w:t>льготы</w:t>
              </w:r>
            </w:hyperlink>
            <w:r w:rsidR="000A24D4" w:rsidRPr="000A24D4">
              <w:rPr>
                <w:rFonts w:ascii="Arial" w:hAnsi="Arial" w:cs="Arial"/>
                <w:color w:val="000000" w:themeColor="text1"/>
                <w:sz w:val="22"/>
                <w:szCs w:val="22"/>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w:t>
            </w:r>
            <w:proofErr w:type="spellStart"/>
            <w:r w:rsidR="000A24D4" w:rsidRPr="005B7D09">
              <w:rPr>
                <w:rFonts w:ascii="Arial" w:hAnsi="Arial" w:cs="Arial"/>
                <w:color w:val="000000" w:themeColor="text1"/>
                <w:sz w:val="22"/>
                <w:szCs w:val="22"/>
              </w:rPr>
              <w:t>КАС</w:t>
            </w:r>
            <w:r w:rsidR="000A24D4" w:rsidRPr="000A24D4">
              <w:rPr>
                <w:rFonts w:ascii="Arial" w:hAnsi="Arial" w:cs="Arial"/>
                <w:color w:val="000000" w:themeColor="text1"/>
                <w:sz w:val="22"/>
                <w:szCs w:val="22"/>
              </w:rPr>
              <w:t>ом</w:t>
            </w:r>
            <w:proofErr w:type="spellEnd"/>
            <w:r w:rsidR="000A24D4" w:rsidRPr="000A24D4">
              <w:rPr>
                <w:rFonts w:ascii="Arial" w:hAnsi="Arial" w:cs="Arial"/>
                <w:color w:val="000000" w:themeColor="text1"/>
                <w:sz w:val="22"/>
                <w:szCs w:val="22"/>
              </w:rPr>
              <w:t xml:space="preserve"> предусмотрено обязательное участие представителя; доверенность или </w:t>
            </w:r>
            <w:hyperlink r:id="rId21" w:history="1">
              <w:r w:rsidR="000A24D4" w:rsidRPr="005B7D09">
                <w:rPr>
                  <w:rFonts w:ascii="Arial" w:hAnsi="Arial" w:cs="Arial"/>
                  <w:color w:val="000000" w:themeColor="text1"/>
                  <w:sz w:val="22"/>
                  <w:szCs w:val="22"/>
                </w:rPr>
                <w:t>иные</w:t>
              </w:r>
            </w:hyperlink>
            <w:r w:rsidR="000A24D4" w:rsidRPr="000A24D4">
              <w:rPr>
                <w:rFonts w:ascii="Arial" w:hAnsi="Arial" w:cs="Arial"/>
                <w:color w:val="000000" w:themeColor="text1"/>
                <w:sz w:val="22"/>
                <w:szCs w:val="22"/>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2" w:history="1">
              <w:r w:rsidR="000A24D4" w:rsidRPr="005B7D09">
                <w:rPr>
                  <w:rFonts w:ascii="Arial" w:hAnsi="Arial" w:cs="Arial"/>
                  <w:color w:val="000000" w:themeColor="text1"/>
                  <w:sz w:val="22"/>
                  <w:szCs w:val="22"/>
                </w:rPr>
                <w:t>законом</w:t>
              </w:r>
            </w:hyperlink>
            <w:r w:rsidR="000A24D4" w:rsidRPr="000A24D4">
              <w:rPr>
                <w:rFonts w:ascii="Arial" w:hAnsi="Arial" w:cs="Arial"/>
                <w:color w:val="000000" w:themeColor="text1"/>
                <w:sz w:val="22"/>
                <w:szCs w:val="22"/>
              </w:rPr>
              <w:t xml:space="preserve">, или документы, содержащие сведения о жалобе, поданной в порядке подчиненности, и результатах ее рассмотрения, при условии, что такая жалоба подавалась; документы, </w:t>
            </w:r>
            <w:r w:rsidR="000A24D4" w:rsidRPr="000A24D4">
              <w:rPr>
                <w:rFonts w:ascii="Arial" w:hAnsi="Arial" w:cs="Arial"/>
                <w:sz w:val="22"/>
                <w:szCs w:val="22"/>
              </w:rPr>
              <w:t xml:space="preserve">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 иные документы в </w:t>
            </w:r>
            <w:r w:rsidR="000A24D4" w:rsidRPr="000A24D4">
              <w:rPr>
                <w:rFonts w:ascii="Arial" w:hAnsi="Arial" w:cs="Arial"/>
                <w:sz w:val="22"/>
                <w:szCs w:val="22"/>
              </w:rPr>
              <w:lastRenderedPageBreak/>
              <w:t xml:space="preserve">случаях, если их приложение предусмотрено положениями </w:t>
            </w:r>
            <w:r w:rsidR="000A24D4" w:rsidRPr="00EE67FE">
              <w:rPr>
                <w:rFonts w:ascii="Arial" w:hAnsi="Arial" w:cs="Arial"/>
                <w:sz w:val="22"/>
                <w:szCs w:val="22"/>
              </w:rPr>
              <w:t>КАС</w:t>
            </w:r>
            <w:r w:rsidR="000A24D4" w:rsidRPr="000A24D4">
              <w:rPr>
                <w:rFonts w:ascii="Arial" w:hAnsi="Arial" w:cs="Arial"/>
                <w:sz w:val="22"/>
                <w:szCs w:val="22"/>
              </w:rPr>
              <w:t>, определяющими особенности производства по отдельным категориям административных дел</w:t>
            </w:r>
            <w:r w:rsidR="000A24D4" w:rsidRPr="00EE67FE">
              <w:rPr>
                <w:rFonts w:ascii="Arial" w:hAnsi="Arial" w:cs="Arial"/>
                <w:sz w:val="22"/>
                <w:szCs w:val="22"/>
              </w:rPr>
              <w:t>),</w:t>
            </w:r>
            <w:r w:rsidRPr="00EE67FE">
              <w:rPr>
                <w:rFonts w:ascii="Arial" w:hAnsi="Arial" w:cs="Arial"/>
                <w:sz w:val="22"/>
                <w:szCs w:val="22"/>
              </w:rPr>
              <w:t xml:space="preserve">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0A24D4" w:rsidRPr="00EE67FE" w:rsidRDefault="00B80531" w:rsidP="00EE67FE">
            <w:pPr>
              <w:pStyle w:val="a3"/>
              <w:spacing w:before="0" w:beforeAutospacing="0" w:after="0" w:afterAutospacing="0"/>
              <w:ind w:firstLine="540"/>
              <w:contextualSpacing/>
              <w:jc w:val="both"/>
              <w:rPr>
                <w:rFonts w:ascii="Arial" w:hAnsi="Arial" w:cs="Arial"/>
                <w:sz w:val="22"/>
                <w:szCs w:val="22"/>
              </w:rPr>
            </w:pPr>
            <w:r w:rsidRPr="00EE67FE">
              <w:rPr>
                <w:rFonts w:ascii="Arial" w:hAnsi="Arial" w:cs="Arial"/>
                <w:sz w:val="22"/>
                <w:szCs w:val="22"/>
              </w:rPr>
              <w:t> </w:t>
            </w:r>
            <w:bookmarkStart w:id="2" w:name="p0"/>
            <w:bookmarkEnd w:id="2"/>
            <w:r w:rsidR="000A24D4" w:rsidRPr="00EE67FE">
              <w:rPr>
                <w:rFonts w:ascii="Arial" w:hAnsi="Arial" w:cs="Arial"/>
                <w:sz w:val="22"/>
                <w:szCs w:val="22"/>
              </w:rPr>
              <w:t>Документы, прилагаемые к административному исковому заявлению, могут быть представлены в суд в электронной форме.</w:t>
            </w:r>
          </w:p>
          <w:p w:rsidR="006D49EC" w:rsidRPr="00EE67FE" w:rsidRDefault="006D49EC" w:rsidP="00EE67FE">
            <w:pPr>
              <w:spacing w:after="0" w:line="240" w:lineRule="auto"/>
              <w:ind w:firstLine="903"/>
              <w:contextualSpacing/>
              <w:jc w:val="both"/>
              <w:rPr>
                <w:rFonts w:ascii="Arial" w:eastAsia="Times New Roman" w:hAnsi="Arial" w:cs="Arial"/>
                <w:lang w:eastAsia="ru-RU"/>
              </w:rPr>
            </w:pPr>
            <w:r w:rsidRPr="00EE67FE">
              <w:rPr>
                <w:rFonts w:ascii="Arial" w:eastAsia="Times New Roman" w:hAnsi="Arial" w:cs="Arial"/>
                <w:lang w:eastAsia="ru-RU"/>
              </w:rPr>
              <w:t xml:space="preserve">В силу ст.17  КАС  </w:t>
            </w:r>
            <w:r w:rsidR="004C5375" w:rsidRPr="00EE67FE">
              <w:rPr>
                <w:rFonts w:ascii="Arial" w:eastAsia="Times New Roman" w:hAnsi="Arial" w:cs="Arial"/>
                <w:lang w:eastAsia="ru-RU"/>
              </w:rP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w:t>
            </w:r>
            <w:bookmarkStart w:id="3" w:name="p22"/>
            <w:bookmarkStart w:id="4" w:name="p46"/>
            <w:bookmarkEnd w:id="3"/>
            <w:bookmarkEnd w:id="4"/>
          </w:p>
          <w:p w:rsidR="00FA6BD2" w:rsidRPr="00EE67FE" w:rsidRDefault="00ED0292" w:rsidP="00EE67FE">
            <w:pPr>
              <w:spacing w:after="0" w:line="240" w:lineRule="auto"/>
              <w:ind w:firstLine="903"/>
              <w:contextualSpacing/>
              <w:jc w:val="both"/>
              <w:rPr>
                <w:rFonts w:ascii="Arial" w:eastAsia="Times New Roman" w:hAnsi="Arial" w:cs="Arial"/>
                <w:lang w:eastAsia="ru-RU"/>
              </w:rPr>
            </w:pPr>
            <w:r w:rsidRPr="00EE67FE">
              <w:rPr>
                <w:rFonts w:ascii="Arial" w:eastAsia="Times New Roman" w:hAnsi="Arial" w:cs="Arial"/>
                <w:bCs/>
                <w:lang w:eastAsia="ru-RU"/>
              </w:rPr>
              <w:t>Согласно ст.</w:t>
            </w:r>
            <w:r w:rsidR="004C5375" w:rsidRPr="00EE67FE">
              <w:rPr>
                <w:rFonts w:ascii="Arial" w:eastAsia="Times New Roman" w:hAnsi="Arial" w:cs="Arial"/>
                <w:bCs/>
                <w:lang w:eastAsia="ru-RU"/>
              </w:rPr>
              <w:t xml:space="preserve"> 22</w:t>
            </w:r>
            <w:r w:rsidRPr="00EE67FE">
              <w:rPr>
                <w:rFonts w:ascii="Arial" w:eastAsia="Times New Roman" w:hAnsi="Arial" w:cs="Arial"/>
                <w:bCs/>
                <w:lang w:eastAsia="ru-RU"/>
              </w:rPr>
              <w:t xml:space="preserve"> КАС </w:t>
            </w:r>
            <w:r w:rsidRPr="00EE67FE">
              <w:rPr>
                <w:rFonts w:ascii="Arial" w:eastAsia="Times New Roman" w:hAnsi="Arial" w:cs="Arial"/>
                <w:lang w:eastAsia="ru-RU"/>
              </w:rPr>
              <w:t>а</w:t>
            </w:r>
            <w:r w:rsidR="004C5375" w:rsidRPr="00EE67FE">
              <w:rPr>
                <w:rFonts w:ascii="Arial" w:eastAsia="Times New Roman" w:hAnsi="Arial" w:cs="Arial"/>
                <w:lang w:eastAsia="ru-RU"/>
              </w:rPr>
              <w:t>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A6BD2" w:rsidRPr="00EE67FE" w:rsidRDefault="004C5375" w:rsidP="00EE67FE">
            <w:pPr>
              <w:spacing w:after="0" w:line="240" w:lineRule="auto"/>
              <w:ind w:firstLine="903"/>
              <w:contextualSpacing/>
              <w:jc w:val="both"/>
              <w:rPr>
                <w:rFonts w:ascii="Arial" w:eastAsia="Times New Roman" w:hAnsi="Arial" w:cs="Arial"/>
                <w:lang w:eastAsia="ru-RU"/>
              </w:rPr>
            </w:pPr>
            <w:r w:rsidRPr="00EE67FE">
              <w:rPr>
                <w:rFonts w:ascii="Arial" w:eastAsia="Times New Roman" w:hAnsi="Arial" w:cs="Arial"/>
                <w:lang w:eastAsia="ru-RU"/>
              </w:rP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A6BD2" w:rsidRPr="00EE67FE" w:rsidRDefault="004C5375" w:rsidP="00EE67FE">
            <w:pPr>
              <w:spacing w:after="0" w:line="240" w:lineRule="auto"/>
              <w:ind w:firstLine="761"/>
              <w:contextualSpacing/>
              <w:jc w:val="both"/>
              <w:rPr>
                <w:rFonts w:ascii="Arial" w:eastAsia="Times New Roman" w:hAnsi="Arial" w:cs="Arial"/>
                <w:lang w:eastAsia="ru-RU"/>
              </w:rPr>
            </w:pPr>
            <w:r w:rsidRPr="00EE67FE">
              <w:rPr>
                <w:rFonts w:ascii="Arial" w:eastAsia="Times New Roman" w:hAnsi="Arial" w:cs="Arial"/>
                <w:lang w:eastAsia="ru-RU"/>
              </w:rPr>
              <w:t xml:space="preserve">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w:t>
            </w:r>
            <w:r w:rsidR="006D49EC" w:rsidRPr="00EE67FE">
              <w:rPr>
                <w:rFonts w:ascii="Arial" w:eastAsia="Times New Roman" w:hAnsi="Arial" w:cs="Arial"/>
                <w:lang w:eastAsia="ru-RU"/>
              </w:rPr>
              <w:t xml:space="preserve"> КАС</w:t>
            </w:r>
            <w:r w:rsidRPr="00EE67FE">
              <w:rPr>
                <w:rFonts w:ascii="Arial" w:eastAsia="Times New Roman" w:hAnsi="Arial" w:cs="Arial"/>
                <w:lang w:eastAsia="ru-RU"/>
              </w:rPr>
              <w:t>.</w:t>
            </w:r>
          </w:p>
          <w:p w:rsidR="004C5375" w:rsidRPr="00EE67FE" w:rsidRDefault="003C6BC6" w:rsidP="00EE67FE">
            <w:pPr>
              <w:spacing w:after="0" w:line="240" w:lineRule="auto"/>
              <w:ind w:firstLine="761"/>
              <w:contextualSpacing/>
              <w:jc w:val="both"/>
              <w:rPr>
                <w:rFonts w:ascii="Arial" w:eastAsia="Times New Roman" w:hAnsi="Arial" w:cs="Arial"/>
                <w:lang w:eastAsia="ru-RU"/>
              </w:rPr>
            </w:pPr>
            <w:r w:rsidRPr="00EE67FE">
              <w:rPr>
                <w:rFonts w:ascii="Arial" w:eastAsia="Times New Roman" w:hAnsi="Arial" w:cs="Arial"/>
                <w:lang w:eastAsia="ru-RU"/>
              </w:rPr>
              <w:t>Также согласно ч.3 ст.24 КАС ад</w:t>
            </w:r>
            <w:r w:rsidR="004C5375" w:rsidRPr="00EE67FE">
              <w:rPr>
                <w:rFonts w:ascii="Arial" w:eastAsia="Times New Roman" w:hAnsi="Arial" w:cs="Arial"/>
                <w:lang w:eastAsia="ru-RU"/>
              </w:rPr>
              <w:t>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w:t>
            </w:r>
            <w:r w:rsidRPr="00EE67FE">
              <w:rPr>
                <w:rFonts w:ascii="Arial" w:eastAsia="Times New Roman" w:hAnsi="Arial" w:cs="Arial"/>
                <w:lang w:eastAsia="ru-RU"/>
              </w:rPr>
              <w:t xml:space="preserve"> </w:t>
            </w:r>
            <w:r w:rsidR="004C5375" w:rsidRPr="00EE67FE">
              <w:rPr>
                <w:rFonts w:ascii="Arial" w:eastAsia="Times New Roman" w:hAnsi="Arial" w:cs="Arial"/>
                <w:lang w:eastAsia="ru-RU"/>
              </w:rPr>
              <w:t xml:space="preserve"> в суд по месту жительства гражданина, являющегося административным истцом, а в случаях, предусмотренных </w:t>
            </w:r>
            <w:r w:rsidRPr="00EE67FE">
              <w:rPr>
                <w:rFonts w:ascii="Arial" w:eastAsia="Times New Roman" w:hAnsi="Arial" w:cs="Arial"/>
                <w:lang w:eastAsia="ru-RU"/>
              </w:rPr>
              <w:t>КАС</w:t>
            </w:r>
            <w:r w:rsidR="004C5375" w:rsidRPr="00EE67FE">
              <w:rPr>
                <w:rFonts w:ascii="Arial" w:eastAsia="Times New Roman" w:hAnsi="Arial" w:cs="Arial"/>
                <w:lang w:eastAsia="ru-RU"/>
              </w:rPr>
              <w:t>, - по адресу организации, являющейся административным истцом.</w:t>
            </w:r>
          </w:p>
          <w:p w:rsidR="004C2FFC" w:rsidRPr="00EE67FE" w:rsidRDefault="004C2FFC" w:rsidP="00EE67FE">
            <w:pPr>
              <w:spacing w:after="0" w:line="240" w:lineRule="auto"/>
              <w:contextualSpacing/>
              <w:rPr>
                <w:rFonts w:ascii="Arial" w:eastAsia="Times New Roman" w:hAnsi="Arial" w:cs="Arial"/>
                <w:lang w:eastAsia="ru-RU"/>
              </w:rPr>
            </w:pPr>
          </w:p>
        </w:tc>
      </w:tr>
      <w:tr w:rsidR="008378BB" w:rsidRPr="008378BB" w:rsidTr="00975FD5">
        <w:trPr>
          <w:tblCellSpacing w:w="0" w:type="dxa"/>
        </w:trPr>
        <w:tc>
          <w:tcPr>
            <w:tcW w:w="0" w:type="auto"/>
            <w:vAlign w:val="center"/>
          </w:tcPr>
          <w:p w:rsidR="008378BB" w:rsidRPr="008378BB" w:rsidRDefault="008378BB" w:rsidP="004C2FFC">
            <w:pPr>
              <w:spacing w:after="0" w:line="240" w:lineRule="auto"/>
              <w:contextualSpacing/>
              <w:rPr>
                <w:rFonts w:ascii="Times New Roman" w:eastAsia="Times New Roman" w:hAnsi="Times New Roman" w:cs="Times New Roman"/>
                <w:sz w:val="23"/>
                <w:szCs w:val="23"/>
                <w:lang w:eastAsia="ru-RU"/>
              </w:rPr>
            </w:pPr>
          </w:p>
        </w:tc>
      </w:tr>
    </w:tbl>
    <w:p w:rsidR="00DE3B8C" w:rsidRPr="008378BB" w:rsidRDefault="00DE3B8C" w:rsidP="008378BB">
      <w:pPr>
        <w:spacing w:before="100" w:beforeAutospacing="1" w:after="100" w:afterAutospacing="1" w:line="240" w:lineRule="auto"/>
        <w:contextualSpacing/>
        <w:jc w:val="center"/>
        <w:outlineLvl w:val="0"/>
        <w:rPr>
          <w:rFonts w:ascii="Arial" w:eastAsia="Times New Roman" w:hAnsi="Arial" w:cs="Arial"/>
          <w:sz w:val="23"/>
          <w:szCs w:val="23"/>
          <w:lang w:eastAsia="ru-RU"/>
        </w:rPr>
      </w:pPr>
    </w:p>
    <w:sectPr w:rsidR="00DE3B8C" w:rsidRPr="00837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B2"/>
    <w:rsid w:val="0002696D"/>
    <w:rsid w:val="00044834"/>
    <w:rsid w:val="000A24D4"/>
    <w:rsid w:val="00117324"/>
    <w:rsid w:val="0022735C"/>
    <w:rsid w:val="002C3637"/>
    <w:rsid w:val="002C5B9D"/>
    <w:rsid w:val="00303C65"/>
    <w:rsid w:val="003C6BC6"/>
    <w:rsid w:val="003D62B9"/>
    <w:rsid w:val="004C2FFC"/>
    <w:rsid w:val="004C5375"/>
    <w:rsid w:val="005A0B83"/>
    <w:rsid w:val="005B7D09"/>
    <w:rsid w:val="006D49EC"/>
    <w:rsid w:val="007A76B2"/>
    <w:rsid w:val="0080648B"/>
    <w:rsid w:val="008378BB"/>
    <w:rsid w:val="00867AC8"/>
    <w:rsid w:val="00915DF5"/>
    <w:rsid w:val="00975FD5"/>
    <w:rsid w:val="0099691F"/>
    <w:rsid w:val="00A666B6"/>
    <w:rsid w:val="00A670BE"/>
    <w:rsid w:val="00AB2DA9"/>
    <w:rsid w:val="00AE7119"/>
    <w:rsid w:val="00B80531"/>
    <w:rsid w:val="00B958C9"/>
    <w:rsid w:val="00C9691D"/>
    <w:rsid w:val="00D33C17"/>
    <w:rsid w:val="00DE3B8C"/>
    <w:rsid w:val="00EB5DC3"/>
    <w:rsid w:val="00ED0292"/>
    <w:rsid w:val="00EE44E1"/>
    <w:rsid w:val="00EE67FE"/>
    <w:rsid w:val="00EF6570"/>
    <w:rsid w:val="00FA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DCB7-4C8F-4BEC-9693-7DDB458B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3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95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B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E3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E3B8C"/>
    <w:rPr>
      <w:i/>
      <w:iCs/>
    </w:rPr>
  </w:style>
  <w:style w:type="character" w:styleId="a5">
    <w:name w:val="Strong"/>
    <w:basedOn w:val="a0"/>
    <w:uiPriority w:val="22"/>
    <w:qFormat/>
    <w:rsid w:val="00DE3B8C"/>
    <w:rPr>
      <w:b/>
      <w:bCs/>
    </w:rPr>
  </w:style>
  <w:style w:type="character" w:customStyle="1" w:styleId="30">
    <w:name w:val="Заголовок 3 Знак"/>
    <w:basedOn w:val="a0"/>
    <w:link w:val="3"/>
    <w:uiPriority w:val="9"/>
    <w:rsid w:val="00B958C9"/>
    <w:rPr>
      <w:rFonts w:asciiTheme="majorHAnsi" w:eastAsiaTheme="majorEastAsia" w:hAnsiTheme="majorHAnsi" w:cstheme="majorBidi"/>
      <w:color w:val="1F4D78" w:themeColor="accent1" w:themeShade="7F"/>
      <w:sz w:val="24"/>
      <w:szCs w:val="24"/>
    </w:rPr>
  </w:style>
  <w:style w:type="character" w:styleId="a6">
    <w:name w:val="Hyperlink"/>
    <w:basedOn w:val="a0"/>
    <w:uiPriority w:val="99"/>
    <w:unhideWhenUsed/>
    <w:rsid w:val="00B95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9593">
      <w:bodyDiv w:val="1"/>
      <w:marLeft w:val="0"/>
      <w:marRight w:val="0"/>
      <w:marTop w:val="0"/>
      <w:marBottom w:val="0"/>
      <w:divBdr>
        <w:top w:val="none" w:sz="0" w:space="0" w:color="auto"/>
        <w:left w:val="none" w:sz="0" w:space="0" w:color="auto"/>
        <w:bottom w:val="none" w:sz="0" w:space="0" w:color="auto"/>
        <w:right w:val="none" w:sz="0" w:space="0" w:color="auto"/>
      </w:divBdr>
    </w:div>
    <w:div w:id="123620794">
      <w:bodyDiv w:val="1"/>
      <w:marLeft w:val="0"/>
      <w:marRight w:val="0"/>
      <w:marTop w:val="0"/>
      <w:marBottom w:val="0"/>
      <w:divBdr>
        <w:top w:val="none" w:sz="0" w:space="0" w:color="auto"/>
        <w:left w:val="none" w:sz="0" w:space="0" w:color="auto"/>
        <w:bottom w:val="none" w:sz="0" w:space="0" w:color="auto"/>
        <w:right w:val="none" w:sz="0" w:space="0" w:color="auto"/>
      </w:divBdr>
    </w:div>
    <w:div w:id="155461616">
      <w:bodyDiv w:val="1"/>
      <w:marLeft w:val="0"/>
      <w:marRight w:val="0"/>
      <w:marTop w:val="0"/>
      <w:marBottom w:val="0"/>
      <w:divBdr>
        <w:top w:val="none" w:sz="0" w:space="0" w:color="auto"/>
        <w:left w:val="none" w:sz="0" w:space="0" w:color="auto"/>
        <w:bottom w:val="none" w:sz="0" w:space="0" w:color="auto"/>
        <w:right w:val="none" w:sz="0" w:space="0" w:color="auto"/>
      </w:divBdr>
    </w:div>
    <w:div w:id="260067110">
      <w:bodyDiv w:val="1"/>
      <w:marLeft w:val="0"/>
      <w:marRight w:val="0"/>
      <w:marTop w:val="0"/>
      <w:marBottom w:val="0"/>
      <w:divBdr>
        <w:top w:val="none" w:sz="0" w:space="0" w:color="auto"/>
        <w:left w:val="none" w:sz="0" w:space="0" w:color="auto"/>
        <w:bottom w:val="none" w:sz="0" w:space="0" w:color="auto"/>
        <w:right w:val="none" w:sz="0" w:space="0" w:color="auto"/>
      </w:divBdr>
    </w:div>
    <w:div w:id="350448968">
      <w:bodyDiv w:val="1"/>
      <w:marLeft w:val="0"/>
      <w:marRight w:val="0"/>
      <w:marTop w:val="0"/>
      <w:marBottom w:val="0"/>
      <w:divBdr>
        <w:top w:val="none" w:sz="0" w:space="0" w:color="auto"/>
        <w:left w:val="none" w:sz="0" w:space="0" w:color="auto"/>
        <w:bottom w:val="none" w:sz="0" w:space="0" w:color="auto"/>
        <w:right w:val="none" w:sz="0" w:space="0" w:color="auto"/>
      </w:divBdr>
      <w:divsChild>
        <w:div w:id="250897832">
          <w:marLeft w:val="0"/>
          <w:marRight w:val="0"/>
          <w:marTop w:val="0"/>
          <w:marBottom w:val="0"/>
          <w:divBdr>
            <w:top w:val="none" w:sz="0" w:space="0" w:color="auto"/>
            <w:left w:val="none" w:sz="0" w:space="0" w:color="auto"/>
            <w:bottom w:val="none" w:sz="0" w:space="0" w:color="auto"/>
            <w:right w:val="none" w:sz="0" w:space="0" w:color="auto"/>
          </w:divBdr>
        </w:div>
      </w:divsChild>
    </w:div>
    <w:div w:id="407267758">
      <w:bodyDiv w:val="1"/>
      <w:marLeft w:val="0"/>
      <w:marRight w:val="0"/>
      <w:marTop w:val="0"/>
      <w:marBottom w:val="0"/>
      <w:divBdr>
        <w:top w:val="none" w:sz="0" w:space="0" w:color="auto"/>
        <w:left w:val="none" w:sz="0" w:space="0" w:color="auto"/>
        <w:bottom w:val="none" w:sz="0" w:space="0" w:color="auto"/>
        <w:right w:val="none" w:sz="0" w:space="0" w:color="auto"/>
      </w:divBdr>
    </w:div>
    <w:div w:id="695468164">
      <w:bodyDiv w:val="1"/>
      <w:marLeft w:val="0"/>
      <w:marRight w:val="0"/>
      <w:marTop w:val="0"/>
      <w:marBottom w:val="0"/>
      <w:divBdr>
        <w:top w:val="none" w:sz="0" w:space="0" w:color="auto"/>
        <w:left w:val="none" w:sz="0" w:space="0" w:color="auto"/>
        <w:bottom w:val="none" w:sz="0" w:space="0" w:color="auto"/>
        <w:right w:val="none" w:sz="0" w:space="0" w:color="auto"/>
      </w:divBdr>
    </w:div>
    <w:div w:id="785126608">
      <w:bodyDiv w:val="1"/>
      <w:marLeft w:val="0"/>
      <w:marRight w:val="0"/>
      <w:marTop w:val="0"/>
      <w:marBottom w:val="0"/>
      <w:divBdr>
        <w:top w:val="none" w:sz="0" w:space="0" w:color="auto"/>
        <w:left w:val="none" w:sz="0" w:space="0" w:color="auto"/>
        <w:bottom w:val="none" w:sz="0" w:space="0" w:color="auto"/>
        <w:right w:val="none" w:sz="0" w:space="0" w:color="auto"/>
      </w:divBdr>
    </w:div>
    <w:div w:id="963388201">
      <w:bodyDiv w:val="1"/>
      <w:marLeft w:val="0"/>
      <w:marRight w:val="0"/>
      <w:marTop w:val="0"/>
      <w:marBottom w:val="0"/>
      <w:divBdr>
        <w:top w:val="none" w:sz="0" w:space="0" w:color="auto"/>
        <w:left w:val="none" w:sz="0" w:space="0" w:color="auto"/>
        <w:bottom w:val="none" w:sz="0" w:space="0" w:color="auto"/>
        <w:right w:val="none" w:sz="0" w:space="0" w:color="auto"/>
      </w:divBdr>
    </w:div>
    <w:div w:id="1044714052">
      <w:bodyDiv w:val="1"/>
      <w:marLeft w:val="0"/>
      <w:marRight w:val="0"/>
      <w:marTop w:val="0"/>
      <w:marBottom w:val="0"/>
      <w:divBdr>
        <w:top w:val="none" w:sz="0" w:space="0" w:color="auto"/>
        <w:left w:val="none" w:sz="0" w:space="0" w:color="auto"/>
        <w:bottom w:val="none" w:sz="0" w:space="0" w:color="auto"/>
        <w:right w:val="none" w:sz="0" w:space="0" w:color="auto"/>
      </w:divBdr>
      <w:divsChild>
        <w:div w:id="1297028009">
          <w:marLeft w:val="0"/>
          <w:marRight w:val="0"/>
          <w:marTop w:val="0"/>
          <w:marBottom w:val="0"/>
          <w:divBdr>
            <w:top w:val="none" w:sz="0" w:space="0" w:color="auto"/>
            <w:left w:val="none" w:sz="0" w:space="0" w:color="auto"/>
            <w:bottom w:val="none" w:sz="0" w:space="0" w:color="auto"/>
            <w:right w:val="none" w:sz="0" w:space="0" w:color="auto"/>
          </w:divBdr>
          <w:divsChild>
            <w:div w:id="1971477959">
              <w:marLeft w:val="0"/>
              <w:marRight w:val="0"/>
              <w:marTop w:val="0"/>
              <w:marBottom w:val="0"/>
              <w:divBdr>
                <w:top w:val="none" w:sz="0" w:space="0" w:color="auto"/>
                <w:left w:val="none" w:sz="0" w:space="0" w:color="auto"/>
                <w:bottom w:val="none" w:sz="0" w:space="0" w:color="auto"/>
                <w:right w:val="none" w:sz="0" w:space="0" w:color="auto"/>
              </w:divBdr>
              <w:divsChild>
                <w:div w:id="17068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28655">
      <w:bodyDiv w:val="1"/>
      <w:marLeft w:val="0"/>
      <w:marRight w:val="0"/>
      <w:marTop w:val="0"/>
      <w:marBottom w:val="0"/>
      <w:divBdr>
        <w:top w:val="none" w:sz="0" w:space="0" w:color="auto"/>
        <w:left w:val="none" w:sz="0" w:space="0" w:color="auto"/>
        <w:bottom w:val="none" w:sz="0" w:space="0" w:color="auto"/>
        <w:right w:val="none" w:sz="0" w:space="0" w:color="auto"/>
      </w:divBdr>
    </w:div>
    <w:div w:id="1357080886">
      <w:bodyDiv w:val="1"/>
      <w:marLeft w:val="0"/>
      <w:marRight w:val="0"/>
      <w:marTop w:val="0"/>
      <w:marBottom w:val="0"/>
      <w:divBdr>
        <w:top w:val="none" w:sz="0" w:space="0" w:color="auto"/>
        <w:left w:val="none" w:sz="0" w:space="0" w:color="auto"/>
        <w:bottom w:val="none" w:sz="0" w:space="0" w:color="auto"/>
        <w:right w:val="none" w:sz="0" w:space="0" w:color="auto"/>
      </w:divBdr>
    </w:div>
    <w:div w:id="1598756954">
      <w:bodyDiv w:val="1"/>
      <w:marLeft w:val="0"/>
      <w:marRight w:val="0"/>
      <w:marTop w:val="0"/>
      <w:marBottom w:val="0"/>
      <w:divBdr>
        <w:top w:val="none" w:sz="0" w:space="0" w:color="auto"/>
        <w:left w:val="none" w:sz="0" w:space="0" w:color="auto"/>
        <w:bottom w:val="none" w:sz="0" w:space="0" w:color="auto"/>
        <w:right w:val="none" w:sz="0" w:space="0" w:color="auto"/>
      </w:divBdr>
    </w:div>
    <w:div w:id="1666860618">
      <w:bodyDiv w:val="1"/>
      <w:marLeft w:val="0"/>
      <w:marRight w:val="0"/>
      <w:marTop w:val="0"/>
      <w:marBottom w:val="0"/>
      <w:divBdr>
        <w:top w:val="none" w:sz="0" w:space="0" w:color="auto"/>
        <w:left w:val="none" w:sz="0" w:space="0" w:color="auto"/>
        <w:bottom w:val="none" w:sz="0" w:space="0" w:color="auto"/>
        <w:right w:val="none" w:sz="0" w:space="0" w:color="auto"/>
      </w:divBdr>
      <w:divsChild>
        <w:div w:id="542717527">
          <w:marLeft w:val="0"/>
          <w:marRight w:val="0"/>
          <w:marTop w:val="0"/>
          <w:marBottom w:val="0"/>
          <w:divBdr>
            <w:top w:val="none" w:sz="0" w:space="0" w:color="auto"/>
            <w:left w:val="none" w:sz="0" w:space="0" w:color="auto"/>
            <w:bottom w:val="none" w:sz="0" w:space="0" w:color="auto"/>
            <w:right w:val="none" w:sz="0" w:space="0" w:color="auto"/>
          </w:divBdr>
        </w:div>
      </w:divsChild>
    </w:div>
    <w:div w:id="1857494901">
      <w:bodyDiv w:val="1"/>
      <w:marLeft w:val="0"/>
      <w:marRight w:val="0"/>
      <w:marTop w:val="0"/>
      <w:marBottom w:val="0"/>
      <w:divBdr>
        <w:top w:val="none" w:sz="0" w:space="0" w:color="auto"/>
        <w:left w:val="none" w:sz="0" w:space="0" w:color="auto"/>
        <w:bottom w:val="none" w:sz="0" w:space="0" w:color="auto"/>
        <w:right w:val="none" w:sz="0" w:space="0" w:color="auto"/>
      </w:divBdr>
      <w:divsChild>
        <w:div w:id="1633558743">
          <w:marLeft w:val="0"/>
          <w:marRight w:val="0"/>
          <w:marTop w:val="0"/>
          <w:marBottom w:val="0"/>
          <w:divBdr>
            <w:top w:val="none" w:sz="0" w:space="0" w:color="auto"/>
            <w:left w:val="none" w:sz="0" w:space="0" w:color="auto"/>
            <w:bottom w:val="none" w:sz="0" w:space="0" w:color="auto"/>
            <w:right w:val="none" w:sz="0" w:space="0" w:color="auto"/>
          </w:divBdr>
          <w:divsChild>
            <w:div w:id="378479377">
              <w:marLeft w:val="0"/>
              <w:marRight w:val="0"/>
              <w:marTop w:val="0"/>
              <w:marBottom w:val="0"/>
              <w:divBdr>
                <w:top w:val="none" w:sz="0" w:space="0" w:color="auto"/>
                <w:left w:val="none" w:sz="0" w:space="0" w:color="auto"/>
                <w:bottom w:val="none" w:sz="0" w:space="0" w:color="auto"/>
                <w:right w:val="none" w:sz="0" w:space="0" w:color="auto"/>
              </w:divBdr>
              <w:divsChild>
                <w:div w:id="11541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4331">
      <w:bodyDiv w:val="1"/>
      <w:marLeft w:val="0"/>
      <w:marRight w:val="0"/>
      <w:marTop w:val="0"/>
      <w:marBottom w:val="0"/>
      <w:divBdr>
        <w:top w:val="none" w:sz="0" w:space="0" w:color="auto"/>
        <w:left w:val="none" w:sz="0" w:space="0" w:color="auto"/>
        <w:bottom w:val="none" w:sz="0" w:space="0" w:color="auto"/>
        <w:right w:val="none" w:sz="0" w:space="0" w:color="auto"/>
      </w:divBdr>
    </w:div>
    <w:div w:id="2030330253">
      <w:bodyDiv w:val="1"/>
      <w:marLeft w:val="0"/>
      <w:marRight w:val="0"/>
      <w:marTop w:val="0"/>
      <w:marBottom w:val="0"/>
      <w:divBdr>
        <w:top w:val="none" w:sz="0" w:space="0" w:color="auto"/>
        <w:left w:val="none" w:sz="0" w:space="0" w:color="auto"/>
        <w:bottom w:val="none" w:sz="0" w:space="0" w:color="auto"/>
        <w:right w:val="none" w:sz="0" w:space="0" w:color="auto"/>
      </w:divBdr>
      <w:divsChild>
        <w:div w:id="44134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74&amp;dst=100124&amp;field=134&amp;date=17.01.2024" TargetMode="External"/><Relationship Id="rId13" Type="http://schemas.openxmlformats.org/officeDocument/2006/relationships/hyperlink" Target="https://login.consultant.ru/link/?req=doc&amp;base=LAW&amp;n=465574&amp;dst=100851&amp;field=134&amp;date=17.01.2024" TargetMode="External"/><Relationship Id="rId18" Type="http://schemas.openxmlformats.org/officeDocument/2006/relationships/hyperlink" Target="https://login.consultant.ru/link/?req=doc&amp;base=LAW&amp;n=437019&amp;dst=771&amp;field=134&amp;date=17.01.202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991&amp;dst=470&amp;field=134&amp;date=17.01.2024" TargetMode="External"/><Relationship Id="rId7" Type="http://schemas.openxmlformats.org/officeDocument/2006/relationships/hyperlink" Target="https://login.consultant.ru/link/?req=doc&amp;base=LAW&amp;n=188617&amp;date=17.01.2024" TargetMode="External"/><Relationship Id="rId12" Type="http://schemas.openxmlformats.org/officeDocument/2006/relationships/hyperlink" Target="https://login.consultant.ru/link/?req=doc&amp;base=LAW&amp;n=465574&amp;dst=100850&amp;field=134&amp;date=17.01.2024" TargetMode="External"/><Relationship Id="rId17" Type="http://schemas.openxmlformats.org/officeDocument/2006/relationships/hyperlink" Target="https://login.consultant.ru/link/?req=doc&amp;base=LAW&amp;n=465574&amp;dst=100866&amp;field=134&amp;date=17.01.2024" TargetMode="External"/><Relationship Id="rId2" Type="http://schemas.openxmlformats.org/officeDocument/2006/relationships/settings" Target="settings.xml"/><Relationship Id="rId16" Type="http://schemas.openxmlformats.org/officeDocument/2006/relationships/hyperlink" Target="https://login.consultant.ru/link/?req=doc&amp;base=LAW&amp;n=465574&amp;dst=100862&amp;field=134&amp;date=17.01.2024" TargetMode="External"/><Relationship Id="rId20" Type="http://schemas.openxmlformats.org/officeDocument/2006/relationships/hyperlink" Target="https://login.consultant.ru/link/?req=doc&amp;base=LAW&amp;n=437019&amp;dst=9905&amp;field=134&amp;date=17.01.2024" TargetMode="External"/><Relationship Id="rId1" Type="http://schemas.openxmlformats.org/officeDocument/2006/relationships/styles" Target="styles.xml"/><Relationship Id="rId6" Type="http://schemas.openxmlformats.org/officeDocument/2006/relationships/hyperlink" Target="https://login.consultant.ru/link/?req=doc&amp;base=LAW&amp;n=420838&amp;dst=100014&amp;field=134&amp;date=17.01.2024" TargetMode="External"/><Relationship Id="rId11" Type="http://schemas.openxmlformats.org/officeDocument/2006/relationships/hyperlink" Target="https://login.consultant.ru/link/?req=doc&amp;base=LAW&amp;n=465574&amp;dst=123&amp;field=134&amp;date=17.01.2024" TargetMode="External"/><Relationship Id="rId24" Type="http://schemas.openxmlformats.org/officeDocument/2006/relationships/theme" Target="theme/theme1.xml"/><Relationship Id="rId5" Type="http://schemas.openxmlformats.org/officeDocument/2006/relationships/hyperlink" Target="mailto:KURGAN-OSDUSHOR1@mail.ru" TargetMode="External"/><Relationship Id="rId15" Type="http://schemas.openxmlformats.org/officeDocument/2006/relationships/hyperlink" Target="https://login.consultant.ru/link/?req=doc&amp;base=LAW&amp;n=465574&amp;dst=100858&amp;field=134&amp;date=17.01.2024" TargetMode="External"/><Relationship Id="rId23" Type="http://schemas.openxmlformats.org/officeDocument/2006/relationships/fontTable" Target="fontTable.xml"/><Relationship Id="rId10" Type="http://schemas.openxmlformats.org/officeDocument/2006/relationships/hyperlink" Target="https://login.consultant.ru/link/?req=doc&amp;base=LAW&amp;n=465574&amp;dst=100864&amp;field=134&amp;date=17.01.2024" TargetMode="External"/><Relationship Id="rId19" Type="http://schemas.openxmlformats.org/officeDocument/2006/relationships/hyperlink" Target="https://login.consultant.ru/link/?req=doc&amp;base=LAW&amp;n=437019&amp;dst=9882&amp;field=134&amp;date=17.01.2024" TargetMode="External"/><Relationship Id="rId4" Type="http://schemas.openxmlformats.org/officeDocument/2006/relationships/hyperlink" Target="mailto:sport@kurganobl.ru" TargetMode="External"/><Relationship Id="rId9" Type="http://schemas.openxmlformats.org/officeDocument/2006/relationships/hyperlink" Target="https://login.consultant.ru/link/?req=doc&amp;base=LAW&amp;n=465574&amp;dst=100848&amp;field=134&amp;date=17.01.2024" TargetMode="External"/><Relationship Id="rId14" Type="http://schemas.openxmlformats.org/officeDocument/2006/relationships/hyperlink" Target="https://login.consultant.ru/link/?req=doc&amp;base=LAW&amp;n=465574&amp;dst=100857&amp;field=134&amp;date=17.01.2024" TargetMode="External"/><Relationship Id="rId22" Type="http://schemas.openxmlformats.org/officeDocument/2006/relationships/hyperlink" Target="https://login.consultant.ru/link/?req=doc&amp;base=LAW&amp;n=188617&amp;date=17.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Трофимова</cp:lastModifiedBy>
  <cp:revision>16</cp:revision>
  <dcterms:created xsi:type="dcterms:W3CDTF">2024-01-17T07:46:00Z</dcterms:created>
  <dcterms:modified xsi:type="dcterms:W3CDTF">2024-01-17T11:15:00Z</dcterms:modified>
</cp:coreProperties>
</file>